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F63" w:rsidRDefault="00DC0467" w:rsidP="009A0F63">
      <w:pPr>
        <w:pStyle w:val="OpenArea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1.75pt;height:24.75pt">
            <v:imagedata r:id="rId8" o:title="homasote_tag_cmyk"/>
          </v:shape>
        </w:pict>
      </w:r>
      <w:r w:rsidR="009A0F63">
        <w:t xml:space="preserve">            </w:t>
      </w:r>
      <w:r>
        <w:pict>
          <v:shape id="_x0000_i1026" type="#_x0000_t75" style="width:127.5pt;height:26.25pt">
            <v:imagedata r:id="rId9" o:title="bugs-usa_cmyk"/>
          </v:shape>
        </w:pict>
      </w:r>
    </w:p>
    <w:p w:rsidR="007414C3" w:rsidRDefault="007414C3" w:rsidP="004B582D">
      <w:pPr>
        <w:pStyle w:val="OpenArea"/>
      </w:pPr>
    </w:p>
    <w:p w:rsidR="007414C3" w:rsidRDefault="007414C3" w:rsidP="004B582D">
      <w:pPr>
        <w:pStyle w:val="OpenArea"/>
      </w:pPr>
      <w:r>
        <w:t>--------------------------------------------------------------------------------------------------------------------------------</w:t>
      </w:r>
    </w:p>
    <w:p w:rsidR="007414C3" w:rsidRPr="00716E1A" w:rsidRDefault="00F4151E" w:rsidP="004B582D">
      <w:pPr>
        <w:pStyle w:val="OpenArea"/>
      </w:pPr>
      <w:r>
        <w:t>Easy</w:t>
      </w:r>
      <w:r w:rsidR="009A0F63">
        <w:t>-</w:t>
      </w:r>
      <w:r>
        <w:t>Ply Roof Deck®</w:t>
      </w:r>
      <w:r w:rsidR="007414C3">
        <w:t xml:space="preserve"> Architectural Specifications</w:t>
      </w:r>
      <w:r w:rsidR="00A86999">
        <w:t xml:space="preserve">     </w:t>
      </w:r>
      <w:r>
        <w:t xml:space="preserve">                                         </w:t>
      </w:r>
      <w:r w:rsidR="00A86999">
        <w:t xml:space="preserve">CSI Section 07 </w:t>
      </w:r>
    </w:p>
    <w:p w:rsidR="0060473B" w:rsidRPr="00716E1A" w:rsidRDefault="007414C3" w:rsidP="004B582D">
      <w:pPr>
        <w:pStyle w:val="Notation"/>
        <w:rPr>
          <w:color w:val="auto"/>
        </w:rPr>
      </w:pPr>
      <w:r>
        <w:rPr>
          <w:vanish w:val="0"/>
          <w:color w:val="auto"/>
        </w:rPr>
        <w:t>--------------------------------------------------------------------------------------------------------------------------------</w:t>
      </w:r>
      <w:r w:rsidR="003A0F2E" w:rsidRPr="00716E1A">
        <w:rPr>
          <w:color w:val="auto"/>
        </w:rPr>
        <w:t xml:space="preserve">** </w:t>
      </w:r>
      <w:r w:rsidR="0060473B" w:rsidRPr="00716E1A">
        <w:rPr>
          <w:color w:val="auto"/>
        </w:rPr>
        <w:t>NOTE</w:t>
      </w:r>
      <w:r w:rsidR="003A0F2E" w:rsidRPr="00716E1A">
        <w:rPr>
          <w:color w:val="auto"/>
        </w:rPr>
        <w:t xml:space="preserve"> TO SPECIFIER **:</w:t>
      </w:r>
      <w:r w:rsidR="0060473B" w:rsidRPr="00716E1A">
        <w:rPr>
          <w:color w:val="auto"/>
        </w:rPr>
        <w:t xml:space="preserve"> Homasote Company; floor and wall sound barrier.</w:t>
      </w: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>.</w:t>
      </w: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>This section is based on the products of Homasote Company, which is located at:</w:t>
      </w: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ab/>
      </w:r>
      <w:smartTag w:uri="urn:schemas-microsoft-com:office:smarttags" w:element="Street">
        <w:smartTag w:uri="urn:schemas-microsoft-com:office:smarttags" w:element="address">
          <w:r w:rsidRPr="00716E1A">
            <w:rPr>
              <w:color w:val="auto"/>
            </w:rPr>
            <w:t>932 Lower Ferry Road</w:t>
          </w:r>
        </w:smartTag>
      </w:smartTag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ab/>
      </w:r>
      <w:smartTag w:uri="urn:schemas-microsoft-com:office:smarttags" w:element="place">
        <w:smartTag w:uri="urn:schemas-microsoft-com:office:smarttags" w:element="City">
          <w:r w:rsidRPr="00716E1A">
            <w:rPr>
              <w:color w:val="auto"/>
            </w:rPr>
            <w:t>West Trenton</w:t>
          </w:r>
        </w:smartTag>
        <w:r w:rsidRPr="00716E1A">
          <w:rPr>
            <w:color w:val="auto"/>
          </w:rPr>
          <w:t xml:space="preserve">, </w:t>
        </w:r>
        <w:smartTag w:uri="urn:schemas-microsoft-com:office:smarttags" w:element="State">
          <w:r w:rsidRPr="00716E1A">
            <w:rPr>
              <w:color w:val="auto"/>
            </w:rPr>
            <w:t>NJ</w:t>
          </w:r>
        </w:smartTag>
        <w:r w:rsidRPr="00716E1A">
          <w:rPr>
            <w:color w:val="auto"/>
          </w:rPr>
          <w:t xml:space="preserve"> </w:t>
        </w:r>
        <w:smartTag w:uri="urn:schemas-microsoft-com:office:smarttags" w:element="PostalCode">
          <w:r w:rsidRPr="00716E1A">
            <w:rPr>
              <w:color w:val="auto"/>
            </w:rPr>
            <w:t>08628</w:t>
          </w:r>
        </w:smartTag>
      </w:smartTag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ab/>
        <w:t>Tel: (800) 257-9491</w:t>
      </w: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ab/>
        <w:t>Tel: (609) 883-3300</w:t>
      </w:r>
    </w:p>
    <w:p w:rsidR="0060473B" w:rsidRPr="00716E1A" w:rsidRDefault="0060473B" w:rsidP="00716E1A">
      <w:pPr>
        <w:pStyle w:val="Notation"/>
        <w:rPr>
          <w:color w:val="auto"/>
        </w:rPr>
      </w:pPr>
      <w:r w:rsidRPr="00716E1A">
        <w:rPr>
          <w:color w:val="auto"/>
        </w:rPr>
        <w:tab/>
        <w:t>Fax: (609) 883-3497</w:t>
      </w: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ab/>
        <w:t>Email: sales@homasote.com</w:t>
      </w: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ab/>
        <w:t xml:space="preserve">Web: </w:t>
      </w:r>
      <w:r w:rsidR="003A0F2E" w:rsidRPr="00716E1A">
        <w:rPr>
          <w:color w:val="auto"/>
        </w:rPr>
        <w:t>http://www.homasote.com</w:t>
      </w:r>
    </w:p>
    <w:p w:rsidR="003A0F2E" w:rsidRPr="00716E1A" w:rsidRDefault="003A0F2E" w:rsidP="004B582D">
      <w:pPr>
        <w:pStyle w:val="Notation"/>
        <w:rPr>
          <w:color w:val="auto"/>
        </w:rPr>
      </w:pP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bCs/>
          <w:color w:val="auto"/>
        </w:rPr>
        <w:t>Homasote 440</w:t>
      </w:r>
      <w:r w:rsidR="009A0F63">
        <w:rPr>
          <w:bCs/>
          <w:color w:val="auto"/>
        </w:rPr>
        <w:t xml:space="preserve"> </w:t>
      </w:r>
      <w:proofErr w:type="spellStart"/>
      <w:r w:rsidRPr="00716E1A">
        <w:rPr>
          <w:bCs/>
          <w:color w:val="auto"/>
        </w:rPr>
        <w:t>SoundBarrier</w:t>
      </w:r>
      <w:proofErr w:type="spellEnd"/>
      <w:r w:rsidRPr="00716E1A">
        <w:rPr>
          <w:bCs/>
          <w:color w:val="auto"/>
        </w:rPr>
        <w:t>® is controlling sound through millions of square feet of floors, walls and ceilings.</w:t>
      </w:r>
      <w:r w:rsidRPr="00716E1A">
        <w:rPr>
          <w:color w:val="auto"/>
        </w:rPr>
        <w:t xml:space="preserve"> a special-density, structural board made from 100 percent environmental Homasote® cellulose fiber, a homogeneous composition manufactured with uniformly distributed protection against termites, rot and fungi and resistance to moisture. It also insulates, with twice the R-value of wood.</w:t>
      </w:r>
    </w:p>
    <w:p w:rsidR="0060473B" w:rsidRPr="00716E1A" w:rsidRDefault="0060473B" w:rsidP="004B582D">
      <w:pPr>
        <w:pStyle w:val="Notation"/>
        <w:rPr>
          <w:color w:val="auto"/>
        </w:rPr>
      </w:pP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 xml:space="preserve">An internationally known environmental icon, Homasote Company is the oldest manufacturer of building products made from recycled materials in the </w:t>
      </w:r>
      <w:smartTag w:uri="urn:schemas-microsoft-com:office:smarttags" w:element="country-region">
        <w:r w:rsidRPr="00716E1A">
          <w:rPr>
            <w:color w:val="auto"/>
          </w:rPr>
          <w:t>U.S.</w:t>
        </w:r>
      </w:smartTag>
      <w:r w:rsidRPr="00716E1A">
        <w:rPr>
          <w:color w:val="auto"/>
        </w:rPr>
        <w:t xml:space="preserve">, and the only manufacturer of its kind in the </w:t>
      </w:r>
      <w:smartTag w:uri="urn:schemas-microsoft-com:office:smarttags" w:element="country-region">
        <w:smartTag w:uri="urn:schemas-microsoft-com:office:smarttags" w:element="place">
          <w:r w:rsidRPr="00716E1A">
            <w:rPr>
              <w:color w:val="auto"/>
            </w:rPr>
            <w:t>Americas</w:t>
          </w:r>
        </w:smartTag>
      </w:smartTag>
      <w:r w:rsidRPr="00716E1A">
        <w:rPr>
          <w:color w:val="auto"/>
        </w:rPr>
        <w:t xml:space="preserve">. </w:t>
      </w:r>
    </w:p>
    <w:p w:rsidR="0060473B" w:rsidRPr="00716E1A" w:rsidRDefault="0060473B" w:rsidP="004B582D">
      <w:pPr>
        <w:pStyle w:val="Notation"/>
        <w:rPr>
          <w:color w:val="auto"/>
        </w:rPr>
      </w:pP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 xml:space="preserve">Each production day Homasote Company recycles (and keep out of landfills) up to </w:t>
      </w:r>
      <w:r w:rsidR="009A0F63">
        <w:rPr>
          <w:color w:val="auto"/>
        </w:rPr>
        <w:t>10</w:t>
      </w:r>
      <w:r w:rsidRPr="00716E1A">
        <w:rPr>
          <w:color w:val="auto"/>
        </w:rPr>
        <w:t xml:space="preserve">0 tons of </w:t>
      </w:r>
      <w:r w:rsidR="009A0F63">
        <w:rPr>
          <w:color w:val="auto"/>
        </w:rPr>
        <w:t>recycled</w:t>
      </w:r>
      <w:r w:rsidRPr="00716E1A">
        <w:rPr>
          <w:color w:val="auto"/>
        </w:rPr>
        <w:t xml:space="preserve"> paper. Every production year our unique manufacturing process helps conserve nearly 1.4 million trees and eliminates up to 65 million pounds of solid waste that otherwise would go into landfills.</w:t>
      </w:r>
    </w:p>
    <w:p w:rsidR="0060473B" w:rsidRPr="00716E1A" w:rsidRDefault="0060473B" w:rsidP="004B582D">
      <w:pPr>
        <w:pStyle w:val="Notation"/>
        <w:rPr>
          <w:color w:val="auto"/>
        </w:rPr>
      </w:pP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 xml:space="preserve">Homasote Company’s environmental commitment extends beyond raw material recycling. It is the first manufacturer in the </w:t>
      </w:r>
      <w:smartTag w:uri="urn:schemas-microsoft-com:office:smarttags" w:element="country-region">
        <w:smartTag w:uri="urn:schemas-microsoft-com:office:smarttags" w:element="place">
          <w:r w:rsidRPr="00716E1A">
            <w:rPr>
              <w:color w:val="auto"/>
            </w:rPr>
            <w:t>United States</w:t>
          </w:r>
        </w:smartTag>
      </w:smartTag>
      <w:r w:rsidRPr="00716E1A">
        <w:rPr>
          <w:color w:val="auto"/>
        </w:rPr>
        <w:t xml:space="preserve"> to recycle nearly all water used to manufacture its products. Process water, hundreds of thousands of gallons per day, is completely reused in a closed-loop system, a recycling feat recognized in 1956 by an award from the U.S. Army Corps of Engineers (precursor to the U.S. Environmental Protection Agency).</w:t>
      </w:r>
    </w:p>
    <w:p w:rsidR="0060473B" w:rsidRPr="00716E1A" w:rsidRDefault="0060473B" w:rsidP="004B582D">
      <w:pPr>
        <w:pStyle w:val="Notation"/>
        <w:rPr>
          <w:color w:val="auto"/>
        </w:rPr>
      </w:pP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 xml:space="preserve">A leader in green building years before the first Earth Day was celebrated, Homasote Company naturally is a proud member of the U.S. Green Building Council.  From sound control for floors and walls, to tackable interior panels, to roofing products, Homasote Company has a broad range of products with up to 98 percent </w:t>
      </w:r>
      <w:r w:rsidR="009A0F63">
        <w:rPr>
          <w:color w:val="auto"/>
        </w:rPr>
        <w:t>recycled</w:t>
      </w:r>
      <w:r w:rsidRPr="00716E1A">
        <w:rPr>
          <w:color w:val="auto"/>
        </w:rPr>
        <w:t xml:space="preserve"> content that can help contribute towards LEED credits in several categories.</w:t>
      </w:r>
    </w:p>
    <w:p w:rsidR="0060473B" w:rsidRPr="00716E1A" w:rsidRDefault="0060473B" w:rsidP="004B582D">
      <w:pPr>
        <w:pStyle w:val="Notation"/>
        <w:rPr>
          <w:color w:val="auto"/>
        </w:rPr>
      </w:pP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>SECTION 09</w:t>
      </w:r>
      <w:r w:rsidR="005C1AF7" w:rsidRPr="00716E1A">
        <w:rPr>
          <w:color w:val="auto"/>
        </w:rPr>
        <w:t xml:space="preserve"> </w:t>
      </w:r>
      <w:r w:rsidRPr="00716E1A">
        <w:rPr>
          <w:color w:val="auto"/>
        </w:rPr>
        <w:t>80</w:t>
      </w:r>
      <w:r w:rsidR="005C1AF7" w:rsidRPr="00716E1A">
        <w:rPr>
          <w:color w:val="auto"/>
        </w:rPr>
        <w:t xml:space="preserve"> 0</w:t>
      </w:r>
      <w:r w:rsidRPr="00716E1A">
        <w:rPr>
          <w:color w:val="auto"/>
        </w:rPr>
        <w:t>0 - ACOUSTICAL TREATMENT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4B582D">
      <w:pPr>
        <w:pStyle w:val="OpenArea"/>
      </w:pPr>
    </w:p>
    <w:p w:rsidR="0060473B" w:rsidRPr="00716E1A" w:rsidRDefault="0060473B" w:rsidP="004B582D">
      <w:pPr>
        <w:pStyle w:val="ParagraphPart"/>
      </w:pPr>
      <w:r w:rsidRPr="00716E1A">
        <w:t>GENERAL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4B582D">
      <w:pPr>
        <w:pStyle w:val="HomasoteOpening"/>
      </w:pPr>
      <w:r w:rsidRPr="00716E1A">
        <w:t>SECTION INCLUDES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>** NOTE TO SPECIFIER **  Delete items below not required for project.</w:t>
      </w:r>
    </w:p>
    <w:p w:rsidR="001F4563" w:rsidRPr="001F4563" w:rsidRDefault="0060473B" w:rsidP="001F4563">
      <w:pPr>
        <w:pStyle w:val="ParagraphMain"/>
        <w:rPr>
          <w:rFonts w:eastAsia="MS Mincho"/>
        </w:rPr>
      </w:pPr>
      <w:r w:rsidRPr="00716E1A">
        <w:rPr>
          <w:rFonts w:eastAsia="MS Mincho"/>
        </w:rPr>
        <w:t>S</w:t>
      </w:r>
      <w:r w:rsidR="003905D7">
        <w:rPr>
          <w:rFonts w:eastAsia="MS Mincho"/>
        </w:rPr>
        <w:t>ection 0</w:t>
      </w:r>
      <w:r w:rsidR="00F4151E">
        <w:rPr>
          <w:rFonts w:eastAsia="MS Mincho"/>
        </w:rPr>
        <w:t>7</w:t>
      </w:r>
      <w:r w:rsidR="003905D7">
        <w:rPr>
          <w:rFonts w:eastAsia="MS Mincho"/>
        </w:rPr>
        <w:t xml:space="preserve"> 00 00 </w:t>
      </w:r>
      <w:r w:rsidR="00F4151E">
        <w:rPr>
          <w:rFonts w:eastAsia="MS Mincho"/>
        </w:rPr>
        <w:t>Thermal and Moisture Protection</w:t>
      </w:r>
      <w:r w:rsidRPr="00716E1A">
        <w:rPr>
          <w:rFonts w:eastAsia="MS Mincho"/>
        </w:rPr>
        <w:t>.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F4151E">
      <w:pPr>
        <w:pStyle w:val="OpenArea"/>
        <w:ind w:left="0"/>
      </w:pPr>
    </w:p>
    <w:p w:rsidR="0060473B" w:rsidRPr="00716E1A" w:rsidRDefault="0060473B" w:rsidP="004B582D">
      <w:pPr>
        <w:pStyle w:val="HomasoteOpening"/>
      </w:pPr>
      <w:r w:rsidRPr="00716E1A">
        <w:t>RELATED SECTIONS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>** NOTE TO SPECIFIER **  Delete any sections below not relevant to this project; add others as required.</w:t>
      </w:r>
    </w:p>
    <w:p w:rsidR="0060473B" w:rsidRDefault="0060473B" w:rsidP="00A86999">
      <w:pPr>
        <w:pStyle w:val="ParagraphMain"/>
      </w:pPr>
      <w:r w:rsidRPr="00716E1A">
        <w:t>Section 0</w:t>
      </w:r>
      <w:r w:rsidR="00350161">
        <w:t>5</w:t>
      </w:r>
      <w:r w:rsidR="00A86999">
        <w:t xml:space="preserve"> </w:t>
      </w:r>
      <w:r w:rsidRPr="00716E1A">
        <w:t>1</w:t>
      </w:r>
      <w:r w:rsidR="00350161">
        <w:t>0</w:t>
      </w:r>
      <w:r w:rsidR="003A0F2E" w:rsidRPr="00716E1A">
        <w:t xml:space="preserve"> 0</w:t>
      </w:r>
      <w:r w:rsidRPr="00716E1A">
        <w:t xml:space="preserve">0 – </w:t>
      </w:r>
      <w:r w:rsidR="00350161">
        <w:t>Structural Metal Framing</w:t>
      </w:r>
      <w:r w:rsidRPr="00716E1A">
        <w:t>.</w:t>
      </w:r>
    </w:p>
    <w:p w:rsidR="00350161" w:rsidRDefault="00350161" w:rsidP="00350161">
      <w:pPr>
        <w:pStyle w:val="OpenArea"/>
      </w:pPr>
    </w:p>
    <w:p w:rsidR="00350161" w:rsidRPr="00350161" w:rsidRDefault="00350161" w:rsidP="00350161">
      <w:pPr>
        <w:pStyle w:val="ParagraphMain"/>
      </w:pPr>
      <w:r>
        <w:t xml:space="preserve">Section </w:t>
      </w:r>
      <w:r w:rsidRPr="00716E1A">
        <w:t>06</w:t>
      </w:r>
      <w:r>
        <w:t xml:space="preserve"> </w:t>
      </w:r>
      <w:r w:rsidRPr="00716E1A">
        <w:t>1</w:t>
      </w:r>
      <w:r>
        <w:t>0</w:t>
      </w:r>
      <w:r w:rsidRPr="00716E1A">
        <w:t xml:space="preserve"> 00 – Rough Carpentry.</w:t>
      </w:r>
    </w:p>
    <w:p w:rsidR="001F4563" w:rsidRDefault="001F4563" w:rsidP="001F4563">
      <w:pPr>
        <w:pStyle w:val="OpenArea"/>
      </w:pPr>
    </w:p>
    <w:p w:rsidR="001F4563" w:rsidRDefault="001F4563" w:rsidP="001F4563">
      <w:pPr>
        <w:pStyle w:val="ParagraphMain"/>
      </w:pPr>
      <w:r>
        <w:t>Section 07 01 00 – Operation and Maintenance of Thermal and Moisture Protection.</w:t>
      </w:r>
    </w:p>
    <w:p w:rsidR="001F4563" w:rsidRDefault="001F4563" w:rsidP="001F4563">
      <w:pPr>
        <w:pStyle w:val="OpenArea"/>
      </w:pPr>
    </w:p>
    <w:p w:rsidR="001F4563" w:rsidRDefault="001F4563" w:rsidP="001F4563">
      <w:pPr>
        <w:pStyle w:val="ParagraphMain"/>
      </w:pPr>
      <w:r>
        <w:t>Section 07 20 00 – Thermal Protection.</w:t>
      </w:r>
    </w:p>
    <w:p w:rsidR="00A76A0C" w:rsidRDefault="00A76A0C" w:rsidP="00A76A0C">
      <w:pPr>
        <w:pStyle w:val="OpenArea"/>
      </w:pPr>
    </w:p>
    <w:p w:rsidR="00A76A0C" w:rsidRPr="00A76A0C" w:rsidRDefault="00A76A0C" w:rsidP="00A76A0C">
      <w:pPr>
        <w:pStyle w:val="ParagraphMain"/>
      </w:pPr>
      <w:r>
        <w:t>Section 07 30 00 – Steep Slope Roofing.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A86999">
      <w:pPr>
        <w:pStyle w:val="ParagraphMain"/>
      </w:pPr>
      <w:r w:rsidRPr="00716E1A">
        <w:t>Section 0</w:t>
      </w:r>
      <w:r w:rsidR="001F4563">
        <w:t>7</w:t>
      </w:r>
      <w:r w:rsidR="003A0F2E" w:rsidRPr="00716E1A">
        <w:t xml:space="preserve"> </w:t>
      </w:r>
      <w:r w:rsidR="001F4563">
        <w:t>31</w:t>
      </w:r>
      <w:r w:rsidR="003A0F2E" w:rsidRPr="00716E1A">
        <w:t xml:space="preserve"> 0</w:t>
      </w:r>
      <w:r w:rsidRPr="00716E1A">
        <w:t xml:space="preserve">0 – </w:t>
      </w:r>
      <w:r w:rsidR="00A76A0C">
        <w:t>Shingles and S</w:t>
      </w:r>
      <w:r w:rsidR="001F4563">
        <w:t>hakes</w:t>
      </w:r>
      <w:r w:rsidRPr="00716E1A">
        <w:t>.</w:t>
      </w:r>
    </w:p>
    <w:p w:rsidR="0060473B" w:rsidRPr="00716E1A" w:rsidRDefault="0060473B" w:rsidP="004B582D">
      <w:pPr>
        <w:pStyle w:val="OpenArea"/>
      </w:pPr>
    </w:p>
    <w:p w:rsidR="0060473B" w:rsidRDefault="0060473B" w:rsidP="00A86999">
      <w:pPr>
        <w:pStyle w:val="ParagraphMain"/>
      </w:pPr>
      <w:r w:rsidRPr="00716E1A">
        <w:t>Section 0</w:t>
      </w:r>
      <w:r w:rsidR="001F4563">
        <w:t>7</w:t>
      </w:r>
      <w:r w:rsidR="003A0F2E" w:rsidRPr="00716E1A">
        <w:t xml:space="preserve"> </w:t>
      </w:r>
      <w:r w:rsidR="001F4563">
        <w:t>32</w:t>
      </w:r>
      <w:r w:rsidR="003A0F2E" w:rsidRPr="00716E1A">
        <w:t xml:space="preserve"> 0</w:t>
      </w:r>
      <w:r w:rsidRPr="00716E1A">
        <w:t xml:space="preserve">0 – </w:t>
      </w:r>
      <w:r w:rsidR="001F4563">
        <w:t>Roof Tiles</w:t>
      </w:r>
      <w:r w:rsidRPr="00716E1A">
        <w:t>.</w:t>
      </w:r>
    </w:p>
    <w:p w:rsidR="001F4563" w:rsidRDefault="001F4563" w:rsidP="001F4563">
      <w:pPr>
        <w:pStyle w:val="OpenArea"/>
      </w:pPr>
    </w:p>
    <w:p w:rsidR="001F4563" w:rsidRDefault="001F4563" w:rsidP="001F4563">
      <w:pPr>
        <w:pStyle w:val="ParagraphMain"/>
      </w:pPr>
      <w:r>
        <w:t>Section 07 33 00 – Natural Roof Coverings.</w:t>
      </w:r>
    </w:p>
    <w:p w:rsidR="00A76A0C" w:rsidRDefault="00A76A0C" w:rsidP="00A76A0C">
      <w:pPr>
        <w:pStyle w:val="OpenArea"/>
      </w:pPr>
    </w:p>
    <w:p w:rsidR="00A76A0C" w:rsidRDefault="00A76A0C" w:rsidP="00A76A0C">
      <w:pPr>
        <w:pStyle w:val="ParagraphMain"/>
      </w:pPr>
      <w:r>
        <w:t>Section 07 40 00 – Roofing and Siding Panels.</w:t>
      </w:r>
    </w:p>
    <w:p w:rsidR="00A76A0C" w:rsidRDefault="00A76A0C" w:rsidP="00A76A0C">
      <w:pPr>
        <w:pStyle w:val="OpenArea"/>
      </w:pPr>
    </w:p>
    <w:p w:rsidR="00A76A0C" w:rsidRDefault="00A76A0C" w:rsidP="00A76A0C">
      <w:pPr>
        <w:pStyle w:val="ParagraphMain"/>
      </w:pPr>
      <w:r>
        <w:t>Section 07 50 00 – Membrane Roofing.</w:t>
      </w:r>
    </w:p>
    <w:p w:rsidR="00A76A0C" w:rsidRDefault="00A76A0C" w:rsidP="00A76A0C">
      <w:pPr>
        <w:pStyle w:val="OpenArea"/>
      </w:pPr>
    </w:p>
    <w:p w:rsidR="00A76A0C" w:rsidRDefault="00A76A0C" w:rsidP="00A76A0C">
      <w:pPr>
        <w:pStyle w:val="ParagraphMain"/>
      </w:pPr>
      <w:r>
        <w:t>Section 07 60 00 – Flashing and Sheet Metal.</w:t>
      </w:r>
    </w:p>
    <w:p w:rsidR="00237D67" w:rsidRPr="00237D67" w:rsidRDefault="00237D67" w:rsidP="00237D67">
      <w:pPr>
        <w:pStyle w:val="OpenArea"/>
      </w:pPr>
    </w:p>
    <w:p w:rsidR="0060473B" w:rsidRPr="00716E1A" w:rsidRDefault="0060473B" w:rsidP="004B582D">
      <w:pPr>
        <w:pStyle w:val="OpenArea"/>
      </w:pPr>
    </w:p>
    <w:p w:rsidR="0060473B" w:rsidRPr="00716E1A" w:rsidRDefault="0060473B" w:rsidP="004B582D">
      <w:pPr>
        <w:pStyle w:val="HomasoteOpening"/>
      </w:pPr>
      <w:r w:rsidRPr="00716E1A">
        <w:t>REFERENCES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>** NOTE TO SPECIFIER **  Delete references from the list below that are not actually required by the text of the edited section.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A86999">
      <w:pPr>
        <w:pStyle w:val="ParagraphMain"/>
      </w:pPr>
      <w:r w:rsidRPr="00716E1A">
        <w:t>American Society for Testing and Materials (ASTM):</w:t>
      </w:r>
    </w:p>
    <w:p w:rsidR="0060473B" w:rsidRPr="00716E1A" w:rsidRDefault="0060473B" w:rsidP="005A0138">
      <w:pPr>
        <w:pStyle w:val="ParagraphSubsidiary"/>
        <w:rPr>
          <w:rFonts w:eastAsia="MS Mincho"/>
        </w:rPr>
      </w:pPr>
      <w:r w:rsidRPr="00716E1A">
        <w:rPr>
          <w:rFonts w:eastAsia="MS Mincho"/>
        </w:rPr>
        <w:t>ASTM C 209 - Test Methods for Cellulosic Fiber Insulating Board.</w:t>
      </w:r>
    </w:p>
    <w:p w:rsidR="0060473B" w:rsidRPr="00716E1A" w:rsidRDefault="0060473B" w:rsidP="005A0138">
      <w:pPr>
        <w:pStyle w:val="ParagraphSubsidiary"/>
      </w:pPr>
      <w:r w:rsidRPr="00716E1A">
        <w:rPr>
          <w:rFonts w:eastAsia="MS Mincho"/>
        </w:rPr>
        <w:t xml:space="preserve">ASTM C 518 - </w:t>
      </w:r>
      <w:r w:rsidRPr="00716E1A">
        <w:t>Standard Test Method for Steady-State Thermal Transmission Properties by Means of the Heat Flow Meter Apparatus.</w:t>
      </w:r>
    </w:p>
    <w:p w:rsidR="0060473B" w:rsidRPr="00716E1A" w:rsidRDefault="0060473B" w:rsidP="005A0138">
      <w:pPr>
        <w:pStyle w:val="ParagraphSubsidiary"/>
        <w:rPr>
          <w:rFonts w:eastAsia="MS Mincho"/>
        </w:rPr>
      </w:pPr>
      <w:r w:rsidRPr="00716E1A">
        <w:rPr>
          <w:rFonts w:eastAsia="MS Mincho"/>
        </w:rPr>
        <w:t>ASTM D 1037 - Test Methods of Evaluating Properties of Wood-Base Fiber and Particle Panel Materials.</w:t>
      </w:r>
    </w:p>
    <w:p w:rsidR="0060473B" w:rsidRDefault="0060473B" w:rsidP="005A0138">
      <w:pPr>
        <w:pStyle w:val="ParagraphSubsidiary"/>
        <w:rPr>
          <w:rFonts w:eastAsia="MS Mincho"/>
        </w:rPr>
      </w:pPr>
      <w:r w:rsidRPr="00716E1A">
        <w:rPr>
          <w:rFonts w:eastAsia="MS Mincho"/>
        </w:rPr>
        <w:t xml:space="preserve">ASTM E 84 - Test Method for Surface Burning Characteristics of </w:t>
      </w:r>
      <w:r w:rsidRPr="00716E1A">
        <w:rPr>
          <w:rFonts w:eastAsia="MS Mincho"/>
        </w:rPr>
        <w:tab/>
        <w:t>Building Materials.</w:t>
      </w:r>
    </w:p>
    <w:p w:rsidR="00F24670" w:rsidRPr="00F24670" w:rsidRDefault="00A76A0C" w:rsidP="005A0138">
      <w:pPr>
        <w:pStyle w:val="ParagraphSubsidiary"/>
        <w:rPr>
          <w:rFonts w:eastAsia="MS Mincho"/>
        </w:rPr>
      </w:pPr>
      <w:r>
        <w:rPr>
          <w:rFonts w:eastAsia="MS Mincho"/>
        </w:rPr>
        <w:t xml:space="preserve">ASTM D 2164 - </w:t>
      </w:r>
      <w:r w:rsidR="004F2E98">
        <w:rPr>
          <w:rStyle w:val="bodycopy"/>
        </w:rPr>
        <w:t>Methods of Testing Structural Insulating Roof Deck.</w:t>
      </w:r>
    </w:p>
    <w:p w:rsidR="00672DCD" w:rsidRDefault="00672DCD" w:rsidP="005A0138">
      <w:pPr>
        <w:pStyle w:val="ParagraphSubsidiary"/>
        <w:rPr>
          <w:rFonts w:eastAsia="MS Mincho"/>
        </w:rPr>
      </w:pPr>
      <w:r>
        <w:rPr>
          <w:rFonts w:eastAsia="MS Mincho"/>
        </w:rPr>
        <w:t>UL listed, File R16381.</w:t>
      </w:r>
    </w:p>
    <w:p w:rsidR="0060473B" w:rsidRDefault="0060473B" w:rsidP="004B582D">
      <w:pPr>
        <w:pStyle w:val="OpenArea"/>
      </w:pPr>
    </w:p>
    <w:p w:rsidR="00A76A0C" w:rsidRPr="00716E1A" w:rsidRDefault="00A76A0C" w:rsidP="00350161">
      <w:pPr>
        <w:pStyle w:val="OpenArea"/>
        <w:ind w:left="0"/>
      </w:pPr>
    </w:p>
    <w:p w:rsidR="0060473B" w:rsidRPr="00716E1A" w:rsidRDefault="0060473B" w:rsidP="004B582D">
      <w:pPr>
        <w:pStyle w:val="HomasoteOpening"/>
      </w:pPr>
      <w:r w:rsidRPr="00716E1A">
        <w:t>SUBMITTALS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A86999">
      <w:pPr>
        <w:pStyle w:val="ParagraphMain"/>
      </w:pPr>
      <w:r w:rsidRPr="00716E1A">
        <w:t>Submit under provisions of Section 01</w:t>
      </w:r>
      <w:r w:rsidR="003A0F2E" w:rsidRPr="00716E1A">
        <w:t xml:space="preserve"> </w:t>
      </w:r>
      <w:r w:rsidRPr="00716E1A">
        <w:t>30</w:t>
      </w:r>
      <w:r w:rsidR="003A0F2E" w:rsidRPr="00716E1A">
        <w:t xml:space="preserve"> </w:t>
      </w:r>
      <w:r w:rsidRPr="00716E1A">
        <w:t>0</w:t>
      </w:r>
      <w:r w:rsidR="003A0F2E" w:rsidRPr="00716E1A">
        <w:t>0</w:t>
      </w:r>
      <w:r w:rsidRPr="00716E1A">
        <w:t>.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A86999">
      <w:pPr>
        <w:pStyle w:val="ParagraphMain"/>
      </w:pPr>
      <w:r w:rsidRPr="00716E1A">
        <w:t>Product Data:  Manufacturer's data sheets on each product to be used, including:</w:t>
      </w:r>
    </w:p>
    <w:p w:rsidR="0060473B" w:rsidRPr="00716E1A" w:rsidRDefault="0060473B" w:rsidP="005A0138">
      <w:pPr>
        <w:pStyle w:val="ParagraphSubsidiary"/>
      </w:pPr>
      <w:r w:rsidRPr="00716E1A">
        <w:t>Preparation instructions and recommendations.</w:t>
      </w:r>
    </w:p>
    <w:p w:rsidR="0060473B" w:rsidRPr="00716E1A" w:rsidRDefault="0060473B" w:rsidP="005A0138">
      <w:pPr>
        <w:pStyle w:val="ParagraphSubsidiary"/>
      </w:pPr>
      <w:r w:rsidRPr="00716E1A">
        <w:t>Storage and handling requirements and recommendations.</w:t>
      </w:r>
    </w:p>
    <w:p w:rsidR="0060473B" w:rsidRPr="00716E1A" w:rsidRDefault="0075026D" w:rsidP="005A0138">
      <w:pPr>
        <w:pStyle w:val="ParagraphSubsidiary"/>
      </w:pPr>
      <w:r>
        <w:t>Manufacturer’s i</w:t>
      </w:r>
      <w:r w:rsidR="0060473B" w:rsidRPr="00716E1A">
        <w:t>nstallation</w:t>
      </w:r>
      <w:r>
        <w:t xml:space="preserve"> instructions and</w:t>
      </w:r>
      <w:r w:rsidR="0060473B" w:rsidRPr="00716E1A">
        <w:t xml:space="preserve"> methods.</w:t>
      </w:r>
    </w:p>
    <w:p w:rsidR="003905D7" w:rsidRDefault="003905D7" w:rsidP="004B582D">
      <w:pPr>
        <w:pStyle w:val="OpenArea"/>
      </w:pPr>
    </w:p>
    <w:p w:rsidR="003905D7" w:rsidRPr="00716E1A" w:rsidRDefault="003905D7" w:rsidP="004B582D">
      <w:pPr>
        <w:pStyle w:val="OpenArea"/>
      </w:pPr>
    </w:p>
    <w:p w:rsidR="0060473B" w:rsidRPr="00716E1A" w:rsidRDefault="0060473B" w:rsidP="004B582D">
      <w:pPr>
        <w:pStyle w:val="HomasoteOpening"/>
      </w:pPr>
      <w:r w:rsidRPr="00716E1A">
        <w:t>QUALITY ASSURANCE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A86999">
      <w:pPr>
        <w:pStyle w:val="ParagraphMain"/>
      </w:pPr>
      <w:r w:rsidRPr="00716E1A">
        <w:t xml:space="preserve">Manufacturer Qualifications:  </w:t>
      </w:r>
      <w:r w:rsidRPr="00716E1A">
        <w:rPr>
          <w:rFonts w:eastAsia="MS Mincho"/>
        </w:rPr>
        <w:t>Minimum 10 years experience in producing s</w:t>
      </w:r>
      <w:r w:rsidR="00E547C2">
        <w:rPr>
          <w:rFonts w:eastAsia="MS Mincho"/>
        </w:rPr>
        <w:t>tructural roof decking</w:t>
      </w:r>
      <w:r w:rsidRPr="00716E1A">
        <w:rPr>
          <w:rFonts w:eastAsia="MS Mincho"/>
        </w:rPr>
        <w:t>.</w:t>
      </w:r>
    </w:p>
    <w:p w:rsidR="0060473B" w:rsidRDefault="0060473B" w:rsidP="004B582D">
      <w:pPr>
        <w:pStyle w:val="OpenArea"/>
      </w:pPr>
    </w:p>
    <w:p w:rsidR="00012D03" w:rsidRPr="00716E1A" w:rsidRDefault="00012D03" w:rsidP="00672DCD">
      <w:pPr>
        <w:pStyle w:val="OpenArea"/>
        <w:ind w:left="0"/>
      </w:pPr>
    </w:p>
    <w:p w:rsidR="0060473B" w:rsidRPr="00716E1A" w:rsidRDefault="0060473B" w:rsidP="004B582D">
      <w:pPr>
        <w:pStyle w:val="HomasoteOpening"/>
      </w:pPr>
      <w:r w:rsidRPr="00716E1A">
        <w:t>DELIVERY, STORAGE, AND HANDLING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A86999">
      <w:pPr>
        <w:pStyle w:val="ParagraphMain"/>
      </w:pPr>
      <w:r w:rsidRPr="00716E1A">
        <w:t>Store products in manufacturer's unopened packaging with labels intact until ready for installation.</w:t>
      </w:r>
    </w:p>
    <w:p w:rsidR="0060473B" w:rsidRPr="00716E1A" w:rsidRDefault="0060473B" w:rsidP="004B582D">
      <w:pPr>
        <w:pStyle w:val="OpenArea"/>
        <w:rPr>
          <w:rFonts w:eastAsia="MS Mincho"/>
        </w:rPr>
      </w:pPr>
    </w:p>
    <w:p w:rsidR="0060473B" w:rsidRPr="00716E1A" w:rsidRDefault="0060473B" w:rsidP="00A86999">
      <w:pPr>
        <w:pStyle w:val="ParagraphMain"/>
        <w:rPr>
          <w:rFonts w:eastAsia="MS Mincho"/>
        </w:rPr>
      </w:pPr>
      <w:r w:rsidRPr="00716E1A">
        <w:rPr>
          <w:rFonts w:eastAsia="MS Mincho"/>
        </w:rPr>
        <w:t xml:space="preserve">Inspect the materials upon delivery to assure that specified products have been received.  </w:t>
      </w:r>
      <w:proofErr w:type="gramStart"/>
      <w:r w:rsidRPr="00716E1A">
        <w:rPr>
          <w:rFonts w:eastAsia="MS Mincho"/>
        </w:rPr>
        <w:t>Report damaged material immediately to the delivering carrier and note</w:t>
      </w:r>
      <w:proofErr w:type="gramEnd"/>
      <w:r w:rsidRPr="00716E1A">
        <w:rPr>
          <w:rFonts w:eastAsia="MS Mincho"/>
        </w:rPr>
        <w:t xml:space="preserve"> such damage on the carrier's freight bill of lading.</w:t>
      </w:r>
    </w:p>
    <w:p w:rsidR="0060473B" w:rsidRPr="00716E1A" w:rsidRDefault="0060473B" w:rsidP="004B582D">
      <w:pPr>
        <w:pStyle w:val="OpenArea"/>
        <w:rPr>
          <w:rFonts w:eastAsia="MS Mincho"/>
        </w:rPr>
      </w:pPr>
    </w:p>
    <w:p w:rsidR="0060473B" w:rsidRPr="00716E1A" w:rsidRDefault="0060473B" w:rsidP="00A86999">
      <w:pPr>
        <w:pStyle w:val="ParagraphMain"/>
        <w:rPr>
          <w:rFonts w:eastAsia="MS Mincho"/>
        </w:rPr>
      </w:pPr>
      <w:r w:rsidRPr="00716E1A">
        <w:rPr>
          <w:rFonts w:eastAsia="MS Mincho"/>
        </w:rPr>
        <w:t>Store materials in a dry place, indoors, on raised platform protected from weather damage.</w:t>
      </w:r>
    </w:p>
    <w:p w:rsidR="0060473B" w:rsidRDefault="0060473B" w:rsidP="004B582D">
      <w:pPr>
        <w:pStyle w:val="OpenArea"/>
      </w:pPr>
    </w:p>
    <w:p w:rsidR="00EF0243" w:rsidRPr="00716E1A" w:rsidRDefault="00EF0243" w:rsidP="004B582D">
      <w:pPr>
        <w:pStyle w:val="OpenArea"/>
      </w:pPr>
    </w:p>
    <w:p w:rsidR="0060473B" w:rsidRPr="00716E1A" w:rsidRDefault="0060473B" w:rsidP="004B582D">
      <w:pPr>
        <w:pStyle w:val="HomasoteOpening"/>
      </w:pPr>
      <w:r w:rsidRPr="00716E1A">
        <w:t>PROJECT CONDITIONS</w:t>
      </w:r>
    </w:p>
    <w:p w:rsidR="0060473B" w:rsidRPr="00716E1A" w:rsidRDefault="0060473B" w:rsidP="004B582D">
      <w:pPr>
        <w:pStyle w:val="OpenArea"/>
      </w:pPr>
    </w:p>
    <w:p w:rsidR="00D27EBD" w:rsidRDefault="00547462" w:rsidP="00D27EBD">
      <w:pPr>
        <w:pStyle w:val="ParagraphMain"/>
      </w:pPr>
      <w:r>
        <w:t>Install</w:t>
      </w:r>
      <w:r w:rsidRPr="00716E1A">
        <w:t xml:space="preserve"> panels to</w:t>
      </w:r>
      <w:r>
        <w:t xml:space="preserve"> roof framing at delivery if possible to avoid double handling of material</w:t>
      </w:r>
      <w:r w:rsidRPr="00716E1A">
        <w:t>.</w:t>
      </w:r>
      <w:r>
        <w:t xml:space="preserve"> </w:t>
      </w:r>
      <w:r w:rsidR="00D27EBD">
        <w:t>Decking installation must be followed immediately with finish roofing.</w:t>
      </w:r>
      <w:r w:rsidR="00237D67">
        <w:t xml:space="preserve"> Any uncovered</w:t>
      </w:r>
      <w:r w:rsidR="00025BB0">
        <w:t xml:space="preserve"> roof deck is to be covered with a waterproof tarpaulin </w:t>
      </w:r>
      <w:r w:rsidR="00237D67">
        <w:t>to keep the deck dry from</w:t>
      </w:r>
      <w:r w:rsidR="00025BB0">
        <w:t xml:space="preserve"> rain and nighttime condensation</w:t>
      </w:r>
      <w:r w:rsidR="00237D67">
        <w:t xml:space="preserve"> at the end of the workday</w:t>
      </w:r>
      <w:r w:rsidR="00025BB0">
        <w:t>.</w:t>
      </w:r>
    </w:p>
    <w:p w:rsidR="0060473B" w:rsidRPr="00716E1A" w:rsidRDefault="0060473B" w:rsidP="00D27EBD">
      <w:pPr>
        <w:pStyle w:val="ParagraphMain"/>
        <w:numPr>
          <w:ilvl w:val="0"/>
          <w:numId w:val="0"/>
        </w:numPr>
        <w:ind w:left="1716"/>
      </w:pPr>
    </w:p>
    <w:p w:rsidR="0060473B" w:rsidRPr="00716E1A" w:rsidRDefault="00547462" w:rsidP="00547462">
      <w:pPr>
        <w:pStyle w:val="ParagraphMain"/>
      </w:pPr>
      <w:r>
        <w:t xml:space="preserve">If EasyPly panels do get wet from rain </w:t>
      </w:r>
      <w:r w:rsidR="00E547C2">
        <w:t xml:space="preserve">or nighttime condensation, then </w:t>
      </w:r>
      <w:r w:rsidR="00E547C2" w:rsidRPr="00B03254">
        <w:rPr>
          <w:u w:val="single"/>
        </w:rPr>
        <w:t>allow material to dry out completely</w:t>
      </w:r>
      <w:r w:rsidR="00E547C2">
        <w:t xml:space="preserve"> before installing finish roof onto the deck. </w:t>
      </w:r>
      <w:r w:rsidR="00E547C2" w:rsidRPr="00B03254">
        <w:rPr>
          <w:u w:val="single"/>
        </w:rPr>
        <w:t>Under no circumstances install the finish roof over a wet roof deck</w:t>
      </w:r>
      <w:r w:rsidR="00E547C2">
        <w:t>.</w:t>
      </w:r>
    </w:p>
    <w:p w:rsidR="0060473B" w:rsidRDefault="0060473B" w:rsidP="004B582D">
      <w:pPr>
        <w:pStyle w:val="OpenArea"/>
      </w:pPr>
    </w:p>
    <w:p w:rsidR="00EF0243" w:rsidRPr="00716E1A" w:rsidRDefault="00EF0243" w:rsidP="004B582D">
      <w:pPr>
        <w:pStyle w:val="OpenArea"/>
      </w:pPr>
    </w:p>
    <w:p w:rsidR="0060473B" w:rsidRPr="00716E1A" w:rsidRDefault="0060473B" w:rsidP="004B582D">
      <w:pPr>
        <w:pStyle w:val="ParagraphPart"/>
      </w:pPr>
      <w:r w:rsidRPr="00716E1A">
        <w:t>PRODUCTS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4B582D">
      <w:pPr>
        <w:pStyle w:val="HomasoteOpening"/>
      </w:pPr>
      <w:r w:rsidRPr="00716E1A">
        <w:t>MANUFACTURERS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A86999">
      <w:pPr>
        <w:pStyle w:val="ParagraphMain"/>
      </w:pPr>
      <w:r w:rsidRPr="00716E1A">
        <w:t xml:space="preserve">Acceptable Manufacturer:  Homasote Company; 932 Lower Ferry Road, West Trenton, NJ 08628. Tel: (800) 257-9491. Tel: (609) 883-3300.  Fax: (609) 883-3497.  Email:  </w:t>
      </w:r>
      <w:r w:rsidR="00F432E7" w:rsidRPr="009A0F63">
        <w:t>sales@homasote.com</w:t>
      </w:r>
      <w:r w:rsidR="00F432E7">
        <w:t xml:space="preserve">; </w:t>
      </w:r>
      <w:r w:rsidRPr="00716E1A">
        <w:t xml:space="preserve"> </w:t>
      </w:r>
      <w:r w:rsidR="007414C3">
        <w:t xml:space="preserve">Website: </w:t>
      </w:r>
      <w:r w:rsidRPr="00716E1A">
        <w:t>www.homasote.com</w:t>
      </w:r>
    </w:p>
    <w:p w:rsidR="0060473B" w:rsidRPr="00716E1A" w:rsidRDefault="0060473B" w:rsidP="004B582D">
      <w:pPr>
        <w:pStyle w:val="OpenArea"/>
      </w:pPr>
    </w:p>
    <w:p w:rsidR="00BB560F" w:rsidRDefault="00BB560F" w:rsidP="00BB560F">
      <w:pPr>
        <w:pStyle w:val="ParagraphMain"/>
      </w:pPr>
      <w:r w:rsidRPr="00716E1A">
        <w:t>Requests for substitutions will be considered in accordance with provisions of Section 01 60 00.</w:t>
      </w:r>
    </w:p>
    <w:p w:rsidR="00BB560F" w:rsidRPr="00BB560F" w:rsidRDefault="00BB560F" w:rsidP="00BB560F">
      <w:pPr>
        <w:pStyle w:val="OpenArea"/>
      </w:pP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>** NOTE TO SPECIFIER **  Delete one of the following two paragraphs; coordinate with requirements of Division 1 section on product options and substitutions.</w:t>
      </w:r>
    </w:p>
    <w:p w:rsidR="0060473B" w:rsidRDefault="0060473B" w:rsidP="00A86999">
      <w:pPr>
        <w:pStyle w:val="ParagraphMain"/>
      </w:pPr>
      <w:r w:rsidRPr="00716E1A">
        <w:t>Substitutions:  Not permitted.</w:t>
      </w:r>
    </w:p>
    <w:p w:rsidR="00AC5C9A" w:rsidRDefault="00AC5C9A" w:rsidP="00AC5C9A">
      <w:pPr>
        <w:pStyle w:val="OpenArea"/>
      </w:pPr>
    </w:p>
    <w:p w:rsidR="00AC5C9A" w:rsidRPr="00AC5C9A" w:rsidRDefault="00AC5C9A" w:rsidP="00AC5C9A">
      <w:pPr>
        <w:pStyle w:val="ParagraphMain"/>
      </w:pPr>
      <w:r>
        <w:t xml:space="preserve">Provide all </w:t>
      </w:r>
      <w:r w:rsidR="00E547C2">
        <w:t>roof deck</w:t>
      </w:r>
      <w:r>
        <w:t xml:space="preserve"> panels from a single manufacturer.</w:t>
      </w:r>
    </w:p>
    <w:p w:rsidR="0060473B" w:rsidRPr="00716E1A" w:rsidRDefault="0060473B" w:rsidP="004B582D">
      <w:pPr>
        <w:pStyle w:val="OpenArea"/>
      </w:pPr>
    </w:p>
    <w:p w:rsidR="0060473B" w:rsidRDefault="0060473B" w:rsidP="004B582D">
      <w:pPr>
        <w:pStyle w:val="OpenArea"/>
      </w:pPr>
    </w:p>
    <w:p w:rsidR="00A76A0C" w:rsidRPr="00716E1A" w:rsidRDefault="00A76A0C" w:rsidP="004B582D">
      <w:pPr>
        <w:pStyle w:val="OpenArea"/>
      </w:pP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>** NOTE TO SPECIFIER **  Consult manufacturer for specific recommendations of tested assembly constructions, STC ratings, and IIC ratings.</w:t>
      </w:r>
    </w:p>
    <w:p w:rsidR="0060473B" w:rsidRPr="00716E1A" w:rsidRDefault="0060473B" w:rsidP="004B582D">
      <w:pPr>
        <w:pStyle w:val="HomasoteOpening"/>
        <w:rPr>
          <w:rFonts w:eastAsia="MS Mincho"/>
        </w:rPr>
      </w:pPr>
      <w:r w:rsidRPr="00716E1A">
        <w:rPr>
          <w:rFonts w:eastAsia="MS Mincho"/>
        </w:rPr>
        <w:t>MATERIALS</w:t>
      </w:r>
    </w:p>
    <w:p w:rsidR="0060473B" w:rsidRPr="00716E1A" w:rsidRDefault="0060473B" w:rsidP="004B582D">
      <w:pPr>
        <w:rPr>
          <w:rFonts w:eastAsia="MS Mincho"/>
        </w:rPr>
      </w:pPr>
    </w:p>
    <w:p w:rsidR="0060473B" w:rsidRPr="00716E1A" w:rsidRDefault="009219C6" w:rsidP="00A86999">
      <w:pPr>
        <w:pStyle w:val="ParagraphMain"/>
        <w:rPr>
          <w:rFonts w:eastAsia="MS Mincho"/>
        </w:rPr>
      </w:pPr>
      <w:r>
        <w:rPr>
          <w:rFonts w:eastAsia="MS Mincho"/>
        </w:rPr>
        <w:t>EasyPly Roof Deck</w:t>
      </w:r>
      <w:r w:rsidR="0060473B" w:rsidRPr="00716E1A">
        <w:rPr>
          <w:rFonts w:eastAsia="MS Mincho"/>
        </w:rPr>
        <w:t>:</w:t>
      </w:r>
      <w:r w:rsidR="00BB560F">
        <w:rPr>
          <w:rFonts w:eastAsia="MS Mincho"/>
        </w:rPr>
        <w:t xml:space="preserve"> Class C fire-rated.</w:t>
      </w:r>
      <w:r w:rsidR="0060473B" w:rsidRPr="00716E1A">
        <w:rPr>
          <w:rFonts w:eastAsia="MS Mincho"/>
        </w:rPr>
        <w:t xml:space="preserve">  Molded, recycled post-consumer paper, cellulose fiber structural panel</w:t>
      </w:r>
      <w:r>
        <w:rPr>
          <w:rFonts w:eastAsia="MS Mincho"/>
        </w:rPr>
        <w:t xml:space="preserve"> made from 3 layers of 440 structural </w:t>
      </w:r>
      <w:proofErr w:type="gramStart"/>
      <w:r>
        <w:rPr>
          <w:rFonts w:eastAsia="MS Mincho"/>
        </w:rPr>
        <w:t>board</w:t>
      </w:r>
      <w:proofErr w:type="gramEnd"/>
      <w:r w:rsidR="00A76A0C">
        <w:rPr>
          <w:rFonts w:eastAsia="MS Mincho"/>
        </w:rPr>
        <w:t xml:space="preserve"> with white vinyl flitter interior finish</w:t>
      </w:r>
      <w:r w:rsidR="00BB560F">
        <w:rPr>
          <w:rFonts w:eastAsia="MS Mincho"/>
        </w:rPr>
        <w:t>.</w:t>
      </w:r>
      <w:r w:rsidR="00A76A0C">
        <w:rPr>
          <w:rFonts w:eastAsia="MS Mincho"/>
        </w:rPr>
        <w:t xml:space="preserve"> Also available without vinyl flitter finish.</w:t>
      </w:r>
      <w:r w:rsidR="00BB560F">
        <w:rPr>
          <w:rFonts w:eastAsia="MS Mincho"/>
        </w:rPr>
        <w:t xml:space="preserve"> Physical properties as follows</w:t>
      </w:r>
      <w:r w:rsidR="00EF0243">
        <w:rPr>
          <w:rFonts w:eastAsia="MS Mincho"/>
        </w:rPr>
        <w:t>:</w:t>
      </w: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>** NOTE TO SPECIFIER **  Consult manufacturer for specific recommendations of tested assembly constructions, STC ratings, and IIC ratings. Delete thicknesses not required.</w:t>
      </w:r>
    </w:p>
    <w:p w:rsidR="0060473B" w:rsidRPr="00716E1A" w:rsidRDefault="0060473B" w:rsidP="005A0138">
      <w:pPr>
        <w:pStyle w:val="ParagraphSubsidiary"/>
        <w:rPr>
          <w:rFonts w:eastAsia="MS Mincho"/>
        </w:rPr>
      </w:pPr>
      <w:r w:rsidRPr="00716E1A">
        <w:rPr>
          <w:rFonts w:eastAsia="MS Mincho"/>
        </w:rPr>
        <w:t xml:space="preserve">Thickness:  </w:t>
      </w:r>
      <w:r w:rsidR="00EF0243">
        <w:rPr>
          <w:rFonts w:eastAsia="MS Mincho"/>
        </w:rPr>
        <w:t>2 1/16”</w:t>
      </w:r>
      <w:r w:rsidR="00A572C4">
        <w:rPr>
          <w:rFonts w:eastAsia="MS Mincho"/>
        </w:rPr>
        <w:t xml:space="preserve"> (52.4 mm)</w:t>
      </w:r>
      <w:r w:rsidR="00EF0243">
        <w:rPr>
          <w:rFonts w:eastAsia="MS Mincho"/>
        </w:rPr>
        <w:t>, 2’ x 8’</w:t>
      </w:r>
      <w:r w:rsidRPr="00716E1A">
        <w:rPr>
          <w:rFonts w:eastAsia="MS Mincho"/>
        </w:rPr>
        <w:t xml:space="preserve"> (</w:t>
      </w:r>
      <w:r w:rsidR="00A572C4">
        <w:rPr>
          <w:rFonts w:eastAsia="MS Mincho"/>
        </w:rPr>
        <w:t xml:space="preserve">610 x 2438 </w:t>
      </w:r>
      <w:r w:rsidRPr="00716E1A">
        <w:rPr>
          <w:rFonts w:eastAsia="MS Mincho"/>
        </w:rPr>
        <w:t>mm).</w:t>
      </w:r>
    </w:p>
    <w:p w:rsidR="0060473B" w:rsidRPr="00716E1A" w:rsidRDefault="0060473B" w:rsidP="005A0138">
      <w:pPr>
        <w:pStyle w:val="ParagraphSubsidiary"/>
        <w:rPr>
          <w:rFonts w:eastAsia="MS Mincho"/>
        </w:rPr>
      </w:pPr>
      <w:r w:rsidRPr="00716E1A">
        <w:rPr>
          <w:rFonts w:eastAsia="MS Mincho"/>
        </w:rPr>
        <w:t>Density:  26-28 pcf (416-448 kg/cu. m) tested in accordance with ASTM C 209.</w:t>
      </w:r>
    </w:p>
    <w:p w:rsidR="0060473B" w:rsidRPr="00716E1A" w:rsidRDefault="0060473B" w:rsidP="005A0138">
      <w:pPr>
        <w:pStyle w:val="ParagraphSubsidiary"/>
        <w:rPr>
          <w:rFonts w:eastAsia="MS Mincho"/>
        </w:rPr>
      </w:pPr>
      <w:r w:rsidRPr="00716E1A">
        <w:rPr>
          <w:rFonts w:eastAsia="MS Mincho"/>
        </w:rPr>
        <w:t>Tensile Strength:  When tested in accordance with ASTM C 209:</w:t>
      </w:r>
    </w:p>
    <w:p w:rsidR="0060473B" w:rsidRPr="00716E1A" w:rsidRDefault="0060473B" w:rsidP="00A50687">
      <w:pPr>
        <w:pStyle w:val="ParagraphSubsidiary2"/>
        <w:rPr>
          <w:rFonts w:eastAsia="MS Mincho"/>
        </w:rPr>
      </w:pPr>
      <w:r w:rsidRPr="00716E1A">
        <w:rPr>
          <w:rFonts w:eastAsia="MS Mincho"/>
        </w:rPr>
        <w:t>Parallel:  450-700 psi (3,100-4,830 kPa).</w:t>
      </w:r>
    </w:p>
    <w:p w:rsidR="0060473B" w:rsidRPr="00716E1A" w:rsidRDefault="0060473B" w:rsidP="00A50687">
      <w:pPr>
        <w:pStyle w:val="ParagraphSubsidiary2"/>
        <w:rPr>
          <w:rFonts w:eastAsia="MS Mincho"/>
        </w:rPr>
      </w:pPr>
      <w:r w:rsidRPr="00716E1A">
        <w:rPr>
          <w:rFonts w:eastAsia="MS Mincho"/>
        </w:rPr>
        <w:t>Transverse:  750-1000 psi (5</w:t>
      </w:r>
      <w:r w:rsidR="00012D03">
        <w:rPr>
          <w:rFonts w:eastAsia="MS Mincho"/>
        </w:rPr>
        <w:t>.</w:t>
      </w:r>
      <w:r w:rsidRPr="00716E1A">
        <w:rPr>
          <w:rFonts w:eastAsia="MS Mincho"/>
        </w:rPr>
        <w:t>1171-6</w:t>
      </w:r>
      <w:r w:rsidR="00012D03">
        <w:rPr>
          <w:rFonts w:eastAsia="MS Mincho"/>
        </w:rPr>
        <w:t>.</w:t>
      </w:r>
      <w:r w:rsidRPr="00716E1A">
        <w:rPr>
          <w:rFonts w:eastAsia="MS Mincho"/>
        </w:rPr>
        <w:t>894 kPa).</w:t>
      </w:r>
    </w:p>
    <w:p w:rsidR="0060473B" w:rsidRPr="00716E1A" w:rsidRDefault="0060473B" w:rsidP="005A0138">
      <w:pPr>
        <w:pStyle w:val="ParagraphSubsidiary"/>
        <w:rPr>
          <w:rFonts w:eastAsia="MS Mincho"/>
        </w:rPr>
      </w:pPr>
      <w:r w:rsidRPr="00716E1A">
        <w:rPr>
          <w:rFonts w:eastAsia="MS Mincho"/>
        </w:rPr>
        <w:t xml:space="preserve">Hardness (Janka Ball):  230 lbs (104 kg) tested in accordance with </w:t>
      </w:r>
      <w:r w:rsidR="00AA1D64">
        <w:rPr>
          <w:rFonts w:eastAsia="MS Mincho"/>
        </w:rPr>
        <w:t xml:space="preserve">           </w:t>
      </w:r>
      <w:r w:rsidRPr="00716E1A">
        <w:rPr>
          <w:rFonts w:eastAsia="MS Mincho"/>
        </w:rPr>
        <w:t>ASTM D 1037.</w:t>
      </w:r>
    </w:p>
    <w:p w:rsidR="0060473B" w:rsidRPr="00716E1A" w:rsidRDefault="0060473B" w:rsidP="005A0138">
      <w:pPr>
        <w:pStyle w:val="ParagraphSubsidiary"/>
        <w:rPr>
          <w:rFonts w:eastAsia="MS Mincho"/>
        </w:rPr>
      </w:pPr>
      <w:r w:rsidRPr="00716E1A">
        <w:rPr>
          <w:rFonts w:eastAsia="MS Mincho"/>
        </w:rPr>
        <w:t>Water Absorption by Volume:  When teste</w:t>
      </w:r>
      <w:r w:rsidR="00775A21">
        <w:rPr>
          <w:rFonts w:eastAsia="MS Mincho"/>
        </w:rPr>
        <w:t>d in accordance with ASTM C 209</w:t>
      </w:r>
      <w:r w:rsidRPr="00716E1A">
        <w:rPr>
          <w:rFonts w:eastAsia="MS Mincho"/>
        </w:rPr>
        <w:t>:</w:t>
      </w:r>
    </w:p>
    <w:p w:rsidR="0060473B" w:rsidRPr="00716E1A" w:rsidRDefault="0060473B" w:rsidP="00A50687">
      <w:pPr>
        <w:pStyle w:val="ParagraphSubsidiary2"/>
        <w:rPr>
          <w:rFonts w:eastAsia="MS Mincho"/>
        </w:rPr>
      </w:pPr>
      <w:r w:rsidRPr="00716E1A">
        <w:rPr>
          <w:rFonts w:eastAsia="MS Mincho"/>
        </w:rPr>
        <w:t>2 h</w:t>
      </w:r>
      <w:r w:rsidR="00775A21">
        <w:rPr>
          <w:rFonts w:eastAsia="MS Mincho"/>
        </w:rPr>
        <w:t>our immersion:  7</w:t>
      </w:r>
      <w:r w:rsidRPr="00716E1A">
        <w:rPr>
          <w:rFonts w:eastAsia="MS Mincho"/>
        </w:rPr>
        <w:t xml:space="preserve"> percent maximum.</w:t>
      </w:r>
    </w:p>
    <w:p w:rsidR="0060473B" w:rsidRPr="00716E1A" w:rsidRDefault="0060473B" w:rsidP="005A0138">
      <w:pPr>
        <w:pStyle w:val="ParagraphSubsidiary"/>
        <w:rPr>
          <w:rFonts w:eastAsia="MS Mincho"/>
        </w:rPr>
      </w:pPr>
      <w:r w:rsidRPr="00716E1A">
        <w:rPr>
          <w:rFonts w:eastAsia="MS Mincho"/>
        </w:rPr>
        <w:t>Expansion:  50 to 90 percent relative humidity, 0.25 percent in accordance with ASTM C 209.</w:t>
      </w:r>
    </w:p>
    <w:p w:rsidR="0060473B" w:rsidRPr="00716E1A" w:rsidRDefault="0060473B" w:rsidP="005A0138">
      <w:pPr>
        <w:pStyle w:val="ParagraphSubsidiary"/>
        <w:rPr>
          <w:rFonts w:eastAsia="MS Mincho"/>
        </w:rPr>
      </w:pPr>
      <w:r w:rsidRPr="00716E1A">
        <w:rPr>
          <w:rFonts w:eastAsia="MS Mincho"/>
        </w:rPr>
        <w:t xml:space="preserve">Thermal Resistance:  When tested in accordance with ASTM C 209 per  </w:t>
      </w:r>
      <w:r w:rsidR="00AA1D64">
        <w:rPr>
          <w:rFonts w:eastAsia="MS Mincho"/>
        </w:rPr>
        <w:t xml:space="preserve">   </w:t>
      </w:r>
      <w:r w:rsidRPr="00716E1A">
        <w:rPr>
          <w:rFonts w:eastAsia="MS Mincho"/>
        </w:rPr>
        <w:t>ASTM C 518:</w:t>
      </w: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>** NOTE TO SPECIFIER **  Consult manufacturer for specific recommendations of tested assembly constructions for required R-values. Delete thicknesses not required.</w:t>
      </w:r>
    </w:p>
    <w:p w:rsidR="0060473B" w:rsidRPr="00716E1A" w:rsidRDefault="0060473B" w:rsidP="00A50687">
      <w:pPr>
        <w:pStyle w:val="ParagraphSubsidiary2"/>
        <w:rPr>
          <w:rFonts w:eastAsia="MS Mincho"/>
        </w:rPr>
      </w:pPr>
      <w:r w:rsidRPr="00716E1A">
        <w:rPr>
          <w:rFonts w:eastAsia="MS Mincho"/>
        </w:rPr>
        <w:t xml:space="preserve">R-value:  </w:t>
      </w:r>
      <w:r w:rsidR="00EF0243">
        <w:rPr>
          <w:rFonts w:eastAsia="MS Mincho"/>
        </w:rPr>
        <w:t>5</w:t>
      </w:r>
      <w:r w:rsidRPr="00716E1A">
        <w:rPr>
          <w:rFonts w:eastAsia="MS Mincho"/>
        </w:rPr>
        <w:t xml:space="preserve"> for </w:t>
      </w:r>
      <w:r w:rsidR="00EF0243">
        <w:rPr>
          <w:rFonts w:eastAsia="MS Mincho"/>
        </w:rPr>
        <w:t xml:space="preserve">2 1/16”, </w:t>
      </w:r>
      <w:r w:rsidRPr="00716E1A">
        <w:rPr>
          <w:rFonts w:eastAsia="MS Mincho"/>
        </w:rPr>
        <w:t>(</w:t>
      </w:r>
      <w:r w:rsidR="00A572C4">
        <w:rPr>
          <w:rFonts w:eastAsia="MS Mincho"/>
        </w:rPr>
        <w:t xml:space="preserve">52.4 </w:t>
      </w:r>
      <w:r w:rsidRPr="00716E1A">
        <w:rPr>
          <w:rFonts w:eastAsia="MS Mincho"/>
        </w:rPr>
        <w:t>mm) thick board.</w:t>
      </w:r>
    </w:p>
    <w:p w:rsidR="00BB560F" w:rsidRPr="00BB560F" w:rsidRDefault="00BB560F" w:rsidP="00A50687">
      <w:pPr>
        <w:pStyle w:val="ParagraphSubsidiary2"/>
        <w:rPr>
          <w:rFonts w:eastAsia="MS Mincho"/>
        </w:rPr>
      </w:pPr>
      <w:r>
        <w:rPr>
          <w:rFonts w:eastAsia="MS Mincho"/>
        </w:rPr>
        <w:t>K-value: .512 Btu-in/ (h ft² °F).</w:t>
      </w:r>
    </w:p>
    <w:p w:rsidR="00593966" w:rsidRDefault="003626B9" w:rsidP="005A0138">
      <w:pPr>
        <w:pStyle w:val="ParagraphSubsidiary"/>
        <w:rPr>
          <w:rFonts w:eastAsia="MS Mincho"/>
        </w:rPr>
      </w:pPr>
      <w:r>
        <w:rPr>
          <w:rFonts w:eastAsia="MS Mincho"/>
        </w:rPr>
        <w:t>Noise reduction c</w:t>
      </w:r>
      <w:r w:rsidR="00593966">
        <w:rPr>
          <w:rFonts w:eastAsia="MS Mincho"/>
        </w:rPr>
        <w:t>oefficient</w:t>
      </w:r>
      <w:r>
        <w:rPr>
          <w:rFonts w:eastAsia="MS Mincho"/>
        </w:rPr>
        <w:t xml:space="preserve"> (NRC)</w:t>
      </w:r>
      <w:r w:rsidR="00593966">
        <w:rPr>
          <w:rFonts w:eastAsia="MS Mincho"/>
        </w:rPr>
        <w:t>: 0.20</w:t>
      </w:r>
    </w:p>
    <w:p w:rsidR="0060473B" w:rsidRPr="00716E1A" w:rsidRDefault="0060473B" w:rsidP="005A0138">
      <w:pPr>
        <w:pStyle w:val="ParagraphSubsidiary"/>
        <w:rPr>
          <w:rFonts w:eastAsia="MS Mincho"/>
        </w:rPr>
      </w:pPr>
      <w:r w:rsidRPr="00716E1A">
        <w:rPr>
          <w:rFonts w:eastAsia="MS Mincho"/>
        </w:rPr>
        <w:t>Flame Spread:  76 to 200 tested in accordance with ASTM E 84, Class III or C.</w:t>
      </w:r>
    </w:p>
    <w:p w:rsidR="0060473B" w:rsidRDefault="0060473B" w:rsidP="004B582D">
      <w:pPr>
        <w:rPr>
          <w:rFonts w:eastAsia="MS Mincho"/>
        </w:rPr>
      </w:pPr>
    </w:p>
    <w:p w:rsidR="004F2E98" w:rsidRDefault="004F2E98" w:rsidP="004B582D">
      <w:pPr>
        <w:rPr>
          <w:rFonts w:eastAsia="MS Mincho"/>
        </w:rPr>
      </w:pPr>
    </w:p>
    <w:p w:rsidR="004F2E98" w:rsidRDefault="004F2E98" w:rsidP="004F2E98">
      <w:pPr>
        <w:pStyle w:val="ParagraphMain"/>
        <w:rPr>
          <w:rFonts w:eastAsia="MS Mincho"/>
        </w:rPr>
      </w:pPr>
      <w:r>
        <w:rPr>
          <w:rFonts w:eastAsia="MS Mincho"/>
        </w:rPr>
        <w:t>Sizes and Weights:</w:t>
      </w:r>
      <w:r w:rsidR="00293300">
        <w:rPr>
          <w:rFonts w:eastAsia="MS Mincho"/>
        </w:rPr>
        <w:t xml:space="preserve"> </w:t>
      </w:r>
    </w:p>
    <w:p w:rsidR="004F2E98" w:rsidRDefault="004F2E98" w:rsidP="004F2E98">
      <w:pPr>
        <w:pStyle w:val="PlainText"/>
        <w:rPr>
          <w:rFonts w:eastAsia="MS Mincho"/>
        </w:rPr>
      </w:pPr>
    </w:p>
    <w:tbl>
      <w:tblPr>
        <w:tblW w:w="8628" w:type="dxa"/>
        <w:tblInd w:w="1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058"/>
        <w:gridCol w:w="2430"/>
        <w:gridCol w:w="2340"/>
        <w:gridCol w:w="1800"/>
      </w:tblGrid>
      <w:tr w:rsidR="004F2E98" w:rsidTr="004F2E98">
        <w:tc>
          <w:tcPr>
            <w:tcW w:w="2058" w:type="dxa"/>
          </w:tcPr>
          <w:p w:rsidR="004F2E98" w:rsidRPr="004F2E98" w:rsidRDefault="004F2E98" w:rsidP="000D0E73">
            <w:pPr>
              <w:pStyle w:val="PlainText"/>
              <w:jc w:val="center"/>
              <w:rPr>
                <w:rFonts w:ascii="Arial" w:eastAsia="MS Mincho" w:hAnsi="Arial" w:cs="Arial"/>
              </w:rPr>
            </w:pPr>
            <w:r w:rsidRPr="004F2E98">
              <w:rPr>
                <w:rFonts w:ascii="Arial" w:eastAsia="MS Mincho" w:hAnsi="Arial" w:cs="Arial"/>
              </w:rPr>
              <w:t>Thickness Nom.</w:t>
            </w:r>
          </w:p>
        </w:tc>
        <w:tc>
          <w:tcPr>
            <w:tcW w:w="2430" w:type="dxa"/>
          </w:tcPr>
          <w:p w:rsidR="004F2E98" w:rsidRPr="004F2E98" w:rsidRDefault="004F2E98" w:rsidP="000D0E73">
            <w:pPr>
              <w:pStyle w:val="PlainText"/>
              <w:jc w:val="center"/>
              <w:rPr>
                <w:rFonts w:ascii="Arial" w:eastAsia="MS Mincho" w:hAnsi="Arial" w:cs="Arial"/>
              </w:rPr>
            </w:pPr>
            <w:r w:rsidRPr="004F2E98">
              <w:rPr>
                <w:rFonts w:ascii="Arial" w:eastAsia="MS Mincho" w:hAnsi="Arial" w:cs="Arial"/>
              </w:rPr>
              <w:t>Size</w:t>
            </w:r>
          </w:p>
        </w:tc>
        <w:tc>
          <w:tcPr>
            <w:tcW w:w="2340" w:type="dxa"/>
          </w:tcPr>
          <w:p w:rsidR="004F2E98" w:rsidRPr="004F2E98" w:rsidRDefault="004F2E98" w:rsidP="000D0E73">
            <w:pPr>
              <w:pStyle w:val="PlainText"/>
              <w:jc w:val="center"/>
              <w:rPr>
                <w:rFonts w:ascii="Arial" w:eastAsia="MS Mincho" w:hAnsi="Arial" w:cs="Arial"/>
              </w:rPr>
            </w:pPr>
            <w:r w:rsidRPr="004F2E98">
              <w:rPr>
                <w:rFonts w:ascii="Arial" w:eastAsia="MS Mincho" w:hAnsi="Arial" w:cs="Arial"/>
              </w:rPr>
              <w:t>Weight (lbs</w:t>
            </w:r>
            <w:proofErr w:type="gramStart"/>
            <w:r w:rsidRPr="004F2E98">
              <w:rPr>
                <w:rFonts w:ascii="Arial" w:eastAsia="MS Mincho" w:hAnsi="Arial" w:cs="Arial"/>
              </w:rPr>
              <w:t>./</w:t>
            </w:r>
            <w:proofErr w:type="gramEnd"/>
            <w:r w:rsidRPr="004F2E98">
              <w:rPr>
                <w:rFonts w:ascii="Arial" w:eastAsia="MS Mincho" w:hAnsi="Arial" w:cs="Arial"/>
              </w:rPr>
              <w:t>sq. ft.)</w:t>
            </w:r>
          </w:p>
        </w:tc>
        <w:tc>
          <w:tcPr>
            <w:tcW w:w="1800" w:type="dxa"/>
          </w:tcPr>
          <w:p w:rsidR="004F2E98" w:rsidRPr="004F2E98" w:rsidRDefault="004F2E98" w:rsidP="000D0E73">
            <w:pPr>
              <w:pStyle w:val="PlainText"/>
              <w:jc w:val="center"/>
              <w:rPr>
                <w:rFonts w:ascii="Arial" w:eastAsia="MS Mincho" w:hAnsi="Arial" w:cs="Arial"/>
              </w:rPr>
            </w:pPr>
            <w:r w:rsidRPr="004F2E98">
              <w:rPr>
                <w:rFonts w:ascii="Arial" w:eastAsia="MS Mincho" w:hAnsi="Arial" w:cs="Arial"/>
              </w:rPr>
              <w:t>R-Value</w:t>
            </w:r>
          </w:p>
        </w:tc>
      </w:tr>
      <w:tr w:rsidR="004F2E98" w:rsidTr="004F2E98">
        <w:tc>
          <w:tcPr>
            <w:tcW w:w="2058" w:type="dxa"/>
          </w:tcPr>
          <w:p w:rsidR="004F2E98" w:rsidRPr="004F2E98" w:rsidRDefault="004F2E98" w:rsidP="000D0E73">
            <w:pPr>
              <w:pStyle w:val="PlainText"/>
              <w:jc w:val="center"/>
              <w:rPr>
                <w:rFonts w:ascii="Arial" w:eastAsia="MS Mincho" w:hAnsi="Arial" w:cs="Arial"/>
              </w:rPr>
            </w:pPr>
          </w:p>
          <w:p w:rsidR="004F2E98" w:rsidRPr="004F2E98" w:rsidRDefault="004F2E98" w:rsidP="000D0E73">
            <w:pPr>
              <w:pStyle w:val="PlainText"/>
              <w:jc w:val="center"/>
              <w:rPr>
                <w:rFonts w:ascii="Arial" w:eastAsia="MS Mincho" w:hAnsi="Arial" w:cs="Arial"/>
              </w:rPr>
            </w:pPr>
            <w:r w:rsidRPr="004F2E98">
              <w:rPr>
                <w:rFonts w:ascii="Arial" w:eastAsia="MS Mincho" w:hAnsi="Arial" w:cs="Arial"/>
              </w:rPr>
              <w:t>2 1/16”</w:t>
            </w:r>
          </w:p>
        </w:tc>
        <w:tc>
          <w:tcPr>
            <w:tcW w:w="2430" w:type="dxa"/>
          </w:tcPr>
          <w:p w:rsidR="004F2E98" w:rsidRPr="004F2E98" w:rsidRDefault="004F2E98" w:rsidP="000D0E73">
            <w:pPr>
              <w:pStyle w:val="PlainText"/>
              <w:jc w:val="center"/>
              <w:rPr>
                <w:rFonts w:ascii="Arial" w:eastAsia="MS Mincho" w:hAnsi="Arial" w:cs="Arial"/>
              </w:rPr>
            </w:pPr>
            <w:r w:rsidRPr="004F2E98">
              <w:rPr>
                <w:rFonts w:ascii="Arial" w:eastAsia="MS Mincho" w:hAnsi="Arial" w:cs="Arial"/>
              </w:rPr>
              <w:t>2’ X 8’ (23 1/8” x 95 7/8”</w:t>
            </w:r>
            <w:r w:rsidR="00A572C4">
              <w:rPr>
                <w:rFonts w:ascii="Arial" w:eastAsia="MS Mincho" w:hAnsi="Arial" w:cs="Arial"/>
              </w:rPr>
              <w:t>)</w:t>
            </w:r>
            <w:r w:rsidRPr="004F2E98">
              <w:rPr>
                <w:rFonts w:ascii="Arial" w:eastAsia="MS Mincho" w:hAnsi="Arial" w:cs="Arial"/>
              </w:rPr>
              <w:t xml:space="preserve"> actual</w:t>
            </w:r>
          </w:p>
        </w:tc>
        <w:tc>
          <w:tcPr>
            <w:tcW w:w="2340" w:type="dxa"/>
          </w:tcPr>
          <w:p w:rsidR="004F2E98" w:rsidRPr="004F2E98" w:rsidRDefault="004F2E98" w:rsidP="000D0E73">
            <w:pPr>
              <w:pStyle w:val="PlainText"/>
              <w:jc w:val="center"/>
              <w:rPr>
                <w:rFonts w:ascii="Arial" w:eastAsia="MS Mincho" w:hAnsi="Arial" w:cs="Arial"/>
              </w:rPr>
            </w:pPr>
          </w:p>
          <w:p w:rsidR="004F2E98" w:rsidRPr="004F2E98" w:rsidRDefault="004F2E98" w:rsidP="000D0E73">
            <w:pPr>
              <w:pStyle w:val="PlainText"/>
              <w:jc w:val="center"/>
              <w:rPr>
                <w:rFonts w:ascii="Arial" w:eastAsia="MS Mincho" w:hAnsi="Arial" w:cs="Arial"/>
              </w:rPr>
            </w:pPr>
            <w:r w:rsidRPr="004F2E98">
              <w:rPr>
                <w:rFonts w:ascii="Arial" w:eastAsia="MS Mincho" w:hAnsi="Arial" w:cs="Arial"/>
              </w:rPr>
              <w:t>5</w:t>
            </w:r>
          </w:p>
        </w:tc>
        <w:tc>
          <w:tcPr>
            <w:tcW w:w="1800" w:type="dxa"/>
          </w:tcPr>
          <w:p w:rsidR="004F2E98" w:rsidRPr="004F2E98" w:rsidRDefault="004F2E98" w:rsidP="000D0E73">
            <w:pPr>
              <w:pStyle w:val="PlainText"/>
              <w:jc w:val="center"/>
              <w:rPr>
                <w:rFonts w:ascii="Arial" w:eastAsia="MS Mincho" w:hAnsi="Arial" w:cs="Arial"/>
              </w:rPr>
            </w:pPr>
          </w:p>
          <w:p w:rsidR="004F2E98" w:rsidRPr="004F2E98" w:rsidRDefault="004F2E98" w:rsidP="000D0E73">
            <w:pPr>
              <w:pStyle w:val="PlainText"/>
              <w:jc w:val="center"/>
              <w:rPr>
                <w:rFonts w:ascii="Arial" w:eastAsia="MS Mincho" w:hAnsi="Arial" w:cs="Arial"/>
              </w:rPr>
            </w:pPr>
            <w:r w:rsidRPr="004F2E98">
              <w:rPr>
                <w:rFonts w:ascii="Arial" w:eastAsia="MS Mincho" w:hAnsi="Arial" w:cs="Arial"/>
              </w:rPr>
              <w:t>5</w:t>
            </w:r>
          </w:p>
        </w:tc>
      </w:tr>
    </w:tbl>
    <w:p w:rsidR="004F2E98" w:rsidRDefault="00293300" w:rsidP="004F2E98">
      <w:pPr>
        <w:pStyle w:val="PlainText"/>
        <w:rPr>
          <w:rFonts w:eastAsia="MS Mincho"/>
        </w:rPr>
      </w:pPr>
      <w:r>
        <w:rPr>
          <w:rFonts w:eastAsia="MS Mincho"/>
        </w:rPr>
        <w:tab/>
      </w:r>
      <w:r>
        <w:rPr>
          <w:rFonts w:eastAsia="MS Mincho"/>
        </w:rPr>
        <w:tab/>
        <w:t xml:space="preserve">  </w:t>
      </w:r>
    </w:p>
    <w:p w:rsidR="00293300" w:rsidRPr="00293300" w:rsidRDefault="00293300" w:rsidP="004F2E98">
      <w:pPr>
        <w:pStyle w:val="PlainText"/>
        <w:rPr>
          <w:rFonts w:ascii="Arial" w:eastAsia="MS Mincho" w:hAnsi="Arial" w:cs="Arial"/>
        </w:rPr>
      </w:pPr>
      <w:r>
        <w:rPr>
          <w:rFonts w:eastAsia="MS Mincho"/>
        </w:rPr>
        <w:tab/>
        <w:t xml:space="preserve">        </w:t>
      </w:r>
      <w:r w:rsidRPr="00293300">
        <w:rPr>
          <w:rFonts w:ascii="Arial" w:eastAsia="MS Mincho" w:hAnsi="Arial" w:cs="Arial"/>
        </w:rPr>
        <w:t>All sizes are nominal.</w:t>
      </w:r>
    </w:p>
    <w:p w:rsidR="004F2E98" w:rsidRDefault="004F2E98" w:rsidP="004F2E98">
      <w:pPr>
        <w:pStyle w:val="PlainText"/>
        <w:rPr>
          <w:rFonts w:eastAsia="MS Mincho"/>
        </w:rPr>
      </w:pPr>
    </w:p>
    <w:p w:rsidR="004F2E98" w:rsidRDefault="004F2E98" w:rsidP="004F2E98">
      <w:pPr>
        <w:pStyle w:val="PlainText"/>
        <w:rPr>
          <w:rFonts w:eastAsia="MS Mincho"/>
        </w:rPr>
      </w:pPr>
    </w:p>
    <w:p w:rsidR="004F2E98" w:rsidRDefault="004F2E98" w:rsidP="004F2E98">
      <w:pPr>
        <w:pStyle w:val="ParagraphMain"/>
        <w:rPr>
          <w:rFonts w:eastAsia="MS Mincho"/>
        </w:rPr>
      </w:pPr>
      <w:r>
        <w:rPr>
          <w:rFonts w:eastAsia="MS Mincho"/>
        </w:rPr>
        <w:t xml:space="preserve">Load Table: </w:t>
      </w:r>
    </w:p>
    <w:p w:rsidR="004F2E98" w:rsidRPr="004F2E98" w:rsidRDefault="004F2E98" w:rsidP="004F2E98">
      <w:pPr>
        <w:pStyle w:val="OpenArea"/>
        <w:rPr>
          <w:rFonts w:eastAsia="MS Mincho"/>
        </w:rPr>
      </w:pPr>
    </w:p>
    <w:p w:rsidR="004F2E98" w:rsidRPr="004F2E98" w:rsidRDefault="004F2E98" w:rsidP="004F2E98">
      <w:pPr>
        <w:pStyle w:val="ParagraphMain"/>
        <w:numPr>
          <w:ilvl w:val="0"/>
          <w:numId w:val="0"/>
        </w:numPr>
        <w:ind w:left="1716"/>
        <w:rPr>
          <w:rFonts w:eastAsia="MS Mincho"/>
        </w:rPr>
      </w:pPr>
      <w:r>
        <w:rPr>
          <w:rFonts w:eastAsia="MS Mincho"/>
        </w:rPr>
        <w:t>C</w:t>
      </w:r>
      <w:r w:rsidRPr="004F2E98">
        <w:rPr>
          <w:rFonts w:eastAsia="MS Mincho"/>
        </w:rPr>
        <w:t xml:space="preserve">alculations are based on two or more continuous spans. </w:t>
      </w:r>
    </w:p>
    <w:p w:rsidR="004F2E98" w:rsidRPr="004F2E98" w:rsidRDefault="004F2E98" w:rsidP="004F2E98">
      <w:pPr>
        <w:pStyle w:val="ParagraphPart"/>
        <w:numPr>
          <w:ilvl w:val="0"/>
          <w:numId w:val="0"/>
        </w:numPr>
        <w:rPr>
          <w:rFonts w:eastAsia="MS Mincho"/>
        </w:rPr>
      </w:pPr>
    </w:p>
    <w:tbl>
      <w:tblPr>
        <w:tblW w:w="0" w:type="auto"/>
        <w:tblInd w:w="2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33"/>
        <w:gridCol w:w="1249"/>
        <w:gridCol w:w="1060"/>
        <w:gridCol w:w="1193"/>
      </w:tblGrid>
      <w:tr w:rsidR="004F2E98" w:rsidRPr="004F2E98" w:rsidTr="004F2E98">
        <w:trPr>
          <w:cantSplit/>
        </w:trPr>
        <w:tc>
          <w:tcPr>
            <w:tcW w:w="1233" w:type="dxa"/>
            <w:vMerge w:val="restart"/>
          </w:tcPr>
          <w:p w:rsidR="004F2E98" w:rsidRPr="004F2E98" w:rsidRDefault="004F2E98" w:rsidP="000D0E73">
            <w:pPr>
              <w:pStyle w:val="PlainText"/>
              <w:jc w:val="center"/>
              <w:rPr>
                <w:rFonts w:ascii="Arial" w:eastAsia="MS Mincho" w:hAnsi="Arial" w:cs="Arial"/>
              </w:rPr>
            </w:pPr>
            <w:r w:rsidRPr="004F2E98">
              <w:rPr>
                <w:rFonts w:ascii="Arial" w:eastAsia="MS Mincho" w:hAnsi="Arial" w:cs="Arial"/>
              </w:rPr>
              <w:t>Panel</w:t>
            </w:r>
          </w:p>
          <w:p w:rsidR="004F2E98" w:rsidRPr="004F2E98" w:rsidRDefault="004F2E98" w:rsidP="004F2E98">
            <w:pPr>
              <w:pStyle w:val="PlainText"/>
              <w:rPr>
                <w:rFonts w:ascii="Arial" w:eastAsia="MS Mincho" w:hAnsi="Arial" w:cs="Arial"/>
              </w:rPr>
            </w:pPr>
            <w:r>
              <w:rPr>
                <w:rFonts w:ascii="Arial" w:eastAsia="MS Mincho" w:hAnsi="Arial" w:cs="Arial"/>
              </w:rPr>
              <w:t>Thicknes</w:t>
            </w:r>
            <w:r w:rsidRPr="004F2E98">
              <w:rPr>
                <w:rFonts w:ascii="Arial" w:eastAsia="MS Mincho" w:hAnsi="Arial" w:cs="Arial"/>
              </w:rPr>
              <w:t>s</w:t>
            </w:r>
          </w:p>
        </w:tc>
        <w:tc>
          <w:tcPr>
            <w:tcW w:w="3502" w:type="dxa"/>
            <w:gridSpan w:val="3"/>
          </w:tcPr>
          <w:p w:rsidR="004F2E98" w:rsidRPr="004F2E98" w:rsidRDefault="004F2E98" w:rsidP="000D0E73">
            <w:pPr>
              <w:pStyle w:val="PlainText"/>
              <w:rPr>
                <w:rFonts w:ascii="Arial" w:eastAsia="MS Mincho" w:hAnsi="Arial" w:cs="Arial"/>
              </w:rPr>
            </w:pPr>
            <w:r w:rsidRPr="004F2E98">
              <w:rPr>
                <w:rFonts w:ascii="Arial" w:eastAsia="MS Mincho" w:hAnsi="Arial" w:cs="Arial"/>
              </w:rPr>
              <w:t>Max. Rafter Spacing for Live Loads of:</w:t>
            </w:r>
          </w:p>
        </w:tc>
      </w:tr>
      <w:tr w:rsidR="004F2E98" w:rsidRPr="004F2E98" w:rsidTr="004F2E98">
        <w:trPr>
          <w:cantSplit/>
        </w:trPr>
        <w:tc>
          <w:tcPr>
            <w:tcW w:w="1233" w:type="dxa"/>
            <w:vMerge/>
          </w:tcPr>
          <w:p w:rsidR="004F2E98" w:rsidRPr="004F2E98" w:rsidRDefault="004F2E98" w:rsidP="000D0E73">
            <w:pPr>
              <w:pStyle w:val="PlainText"/>
              <w:jc w:val="center"/>
              <w:rPr>
                <w:rFonts w:ascii="Arial" w:eastAsia="MS Mincho" w:hAnsi="Arial" w:cs="Arial"/>
              </w:rPr>
            </w:pPr>
          </w:p>
        </w:tc>
        <w:tc>
          <w:tcPr>
            <w:tcW w:w="1041" w:type="dxa"/>
          </w:tcPr>
          <w:p w:rsidR="004F2E98" w:rsidRPr="004F2E98" w:rsidRDefault="004F2E98" w:rsidP="000D0E73">
            <w:pPr>
              <w:pStyle w:val="PlainText"/>
              <w:jc w:val="center"/>
              <w:rPr>
                <w:rFonts w:ascii="Arial" w:eastAsia="MS Mincho" w:hAnsi="Arial" w:cs="Arial"/>
              </w:rPr>
            </w:pPr>
            <w:r w:rsidRPr="004F2E98">
              <w:rPr>
                <w:rFonts w:ascii="Arial" w:eastAsia="MS Mincho" w:hAnsi="Arial" w:cs="Arial"/>
              </w:rPr>
              <w:t>40 PSF</w:t>
            </w:r>
          </w:p>
        </w:tc>
        <w:tc>
          <w:tcPr>
            <w:tcW w:w="0" w:type="auto"/>
          </w:tcPr>
          <w:p w:rsidR="004F2E98" w:rsidRPr="004F2E98" w:rsidRDefault="004F2E98" w:rsidP="000D0E73">
            <w:pPr>
              <w:pStyle w:val="PlainText"/>
              <w:jc w:val="center"/>
              <w:rPr>
                <w:rFonts w:ascii="Arial" w:eastAsia="MS Mincho" w:hAnsi="Arial" w:cs="Arial"/>
              </w:rPr>
            </w:pPr>
            <w:r w:rsidRPr="004F2E98">
              <w:rPr>
                <w:rFonts w:ascii="Arial" w:eastAsia="MS Mincho" w:hAnsi="Arial" w:cs="Arial"/>
              </w:rPr>
              <w:t>50 PSF</w:t>
            </w:r>
          </w:p>
        </w:tc>
        <w:tc>
          <w:tcPr>
            <w:tcW w:w="0" w:type="auto"/>
          </w:tcPr>
          <w:p w:rsidR="004F2E98" w:rsidRPr="004F2E98" w:rsidRDefault="004F2E98" w:rsidP="000D0E73">
            <w:pPr>
              <w:pStyle w:val="PlainText"/>
              <w:jc w:val="center"/>
              <w:rPr>
                <w:rFonts w:ascii="Arial" w:eastAsia="MS Mincho" w:hAnsi="Arial" w:cs="Arial"/>
              </w:rPr>
            </w:pPr>
            <w:r w:rsidRPr="004F2E98">
              <w:rPr>
                <w:rFonts w:ascii="Arial" w:eastAsia="MS Mincho" w:hAnsi="Arial" w:cs="Arial"/>
              </w:rPr>
              <w:t>A-Frame</w:t>
            </w:r>
          </w:p>
        </w:tc>
      </w:tr>
      <w:tr w:rsidR="004F2E98" w:rsidRPr="004F2E98" w:rsidTr="004F2E98">
        <w:tc>
          <w:tcPr>
            <w:tcW w:w="1233" w:type="dxa"/>
          </w:tcPr>
          <w:p w:rsidR="004F2E98" w:rsidRPr="004F2E98" w:rsidRDefault="004F2E98" w:rsidP="000D0E73">
            <w:pPr>
              <w:pStyle w:val="PlainText"/>
              <w:jc w:val="center"/>
              <w:rPr>
                <w:rFonts w:ascii="Arial" w:eastAsia="MS Mincho" w:hAnsi="Arial" w:cs="Arial"/>
              </w:rPr>
            </w:pPr>
            <w:r w:rsidRPr="004F2E98">
              <w:rPr>
                <w:rFonts w:ascii="Arial" w:eastAsia="MS Mincho" w:hAnsi="Arial" w:cs="Arial"/>
              </w:rPr>
              <w:t>2 1/16”</w:t>
            </w:r>
          </w:p>
        </w:tc>
        <w:tc>
          <w:tcPr>
            <w:tcW w:w="1041" w:type="dxa"/>
          </w:tcPr>
          <w:p w:rsidR="004F2E98" w:rsidRPr="004F2E98" w:rsidRDefault="004F2E98" w:rsidP="000D0E73">
            <w:pPr>
              <w:pStyle w:val="PlainText"/>
              <w:jc w:val="center"/>
              <w:rPr>
                <w:rFonts w:ascii="Arial" w:eastAsia="MS Mincho" w:hAnsi="Arial" w:cs="Arial"/>
              </w:rPr>
            </w:pPr>
            <w:r w:rsidRPr="004F2E98">
              <w:rPr>
                <w:rFonts w:ascii="Arial" w:eastAsia="MS Mincho" w:hAnsi="Arial" w:cs="Arial"/>
              </w:rPr>
              <w:t>48”</w:t>
            </w:r>
          </w:p>
        </w:tc>
        <w:tc>
          <w:tcPr>
            <w:tcW w:w="0" w:type="auto"/>
          </w:tcPr>
          <w:p w:rsidR="004F2E98" w:rsidRPr="004F2E98" w:rsidRDefault="004F2E98" w:rsidP="000D0E73">
            <w:pPr>
              <w:pStyle w:val="PlainText"/>
              <w:jc w:val="center"/>
              <w:rPr>
                <w:rFonts w:ascii="Arial" w:eastAsia="MS Mincho" w:hAnsi="Arial" w:cs="Arial"/>
              </w:rPr>
            </w:pPr>
            <w:r w:rsidRPr="004F2E98">
              <w:rPr>
                <w:rFonts w:ascii="Arial" w:eastAsia="MS Mincho" w:hAnsi="Arial" w:cs="Arial"/>
              </w:rPr>
              <w:t>48”</w:t>
            </w:r>
          </w:p>
        </w:tc>
        <w:tc>
          <w:tcPr>
            <w:tcW w:w="0" w:type="auto"/>
          </w:tcPr>
          <w:p w:rsidR="004F2E98" w:rsidRPr="004F2E98" w:rsidRDefault="004F2E98" w:rsidP="000D0E73">
            <w:pPr>
              <w:pStyle w:val="PlainText"/>
              <w:jc w:val="center"/>
              <w:rPr>
                <w:rFonts w:ascii="Arial" w:eastAsia="MS Mincho" w:hAnsi="Arial" w:cs="Arial"/>
              </w:rPr>
            </w:pPr>
            <w:r w:rsidRPr="004F2E98">
              <w:rPr>
                <w:rFonts w:ascii="Arial" w:eastAsia="MS Mincho" w:hAnsi="Arial" w:cs="Arial"/>
              </w:rPr>
              <w:t>48”</w:t>
            </w:r>
          </w:p>
        </w:tc>
      </w:tr>
    </w:tbl>
    <w:p w:rsidR="004F2E98" w:rsidRDefault="004F2E98" w:rsidP="004F2E98">
      <w:pPr>
        <w:pStyle w:val="ParagraphPart"/>
        <w:numPr>
          <w:ilvl w:val="0"/>
          <w:numId w:val="0"/>
        </w:numPr>
        <w:rPr>
          <w:rFonts w:eastAsia="MS Mincho"/>
        </w:rPr>
      </w:pPr>
    </w:p>
    <w:p w:rsidR="004F2E98" w:rsidRPr="004F2E98" w:rsidRDefault="004F2E98" w:rsidP="004F2E98">
      <w:pPr>
        <w:pStyle w:val="ParagraphPart"/>
        <w:numPr>
          <w:ilvl w:val="0"/>
          <w:numId w:val="0"/>
        </w:numPr>
        <w:ind w:left="1728"/>
        <w:rPr>
          <w:rFonts w:eastAsia="MS Mincho"/>
        </w:rPr>
      </w:pPr>
      <w:r w:rsidRPr="004F2E98">
        <w:rPr>
          <w:rFonts w:eastAsia="MS Mincho"/>
        </w:rPr>
        <w:t xml:space="preserve">Spans are limited by 1/180 deflection expressed in lbs. per square foot of roof area </w:t>
      </w:r>
      <w:r>
        <w:rPr>
          <w:rFonts w:eastAsia="MS Mincho"/>
        </w:rPr>
        <w:t xml:space="preserve">   </w:t>
      </w:r>
      <w:r w:rsidRPr="004F2E98">
        <w:rPr>
          <w:rFonts w:eastAsia="MS Mincho"/>
        </w:rPr>
        <w:t xml:space="preserve">projected on a horizontal plane and over two or more spans. </w:t>
      </w:r>
      <w:proofErr w:type="gramStart"/>
      <w:r w:rsidRPr="004F2E98">
        <w:rPr>
          <w:rFonts w:eastAsia="MS Mincho"/>
        </w:rPr>
        <w:t>10 PSF dead load</w:t>
      </w:r>
      <w:proofErr w:type="gramEnd"/>
      <w:r w:rsidRPr="004F2E98">
        <w:rPr>
          <w:rFonts w:eastAsia="MS Mincho"/>
        </w:rPr>
        <w:t xml:space="preserve"> assumed. </w:t>
      </w:r>
    </w:p>
    <w:p w:rsidR="004F2E98" w:rsidRDefault="004F2E98" w:rsidP="004F2E98">
      <w:pPr>
        <w:pStyle w:val="ParagraphMain"/>
        <w:numPr>
          <w:ilvl w:val="0"/>
          <w:numId w:val="0"/>
        </w:numPr>
        <w:ind w:left="1716"/>
        <w:rPr>
          <w:rFonts w:eastAsia="MS Mincho"/>
        </w:rPr>
      </w:pPr>
    </w:p>
    <w:p w:rsidR="004F2E98" w:rsidRDefault="000D0E73" w:rsidP="000D0E73">
      <w:pPr>
        <w:pStyle w:val="ParagraphMain"/>
        <w:rPr>
          <w:rFonts w:eastAsia="MS Mincho"/>
        </w:rPr>
      </w:pPr>
      <w:r>
        <w:rPr>
          <w:rFonts w:eastAsia="MS Mincho"/>
        </w:rPr>
        <w:t>Vapor</w:t>
      </w:r>
      <w:r w:rsidR="0075026D">
        <w:rPr>
          <w:rFonts w:eastAsia="MS Mincho"/>
        </w:rPr>
        <w:t xml:space="preserve"> Barriers:  </w:t>
      </w:r>
      <w:r w:rsidR="00A869BF">
        <w:rPr>
          <w:rFonts w:eastAsia="MS Mincho"/>
        </w:rPr>
        <w:t>The w</w:t>
      </w:r>
      <w:r w:rsidR="0075026D">
        <w:rPr>
          <w:rFonts w:eastAsia="MS Mincho"/>
        </w:rPr>
        <w:t>hite vinyl flitter interior finish will serve as a vapor barrier. The installation of additional vapor barriers will be determined by local codes and site conditions.</w:t>
      </w:r>
    </w:p>
    <w:p w:rsidR="004F2E98" w:rsidRDefault="004F2E98" w:rsidP="004B582D">
      <w:pPr>
        <w:rPr>
          <w:rFonts w:eastAsia="MS Mincho"/>
        </w:rPr>
      </w:pPr>
    </w:p>
    <w:p w:rsidR="004F2E98" w:rsidRPr="00716E1A" w:rsidRDefault="004F2E98" w:rsidP="004B582D">
      <w:pPr>
        <w:rPr>
          <w:rFonts w:eastAsia="MS Mincho"/>
        </w:rPr>
      </w:pPr>
    </w:p>
    <w:p w:rsidR="0060473B" w:rsidRPr="00716E1A" w:rsidRDefault="0060473B" w:rsidP="004B582D">
      <w:pPr>
        <w:pStyle w:val="HomasoteOpening"/>
        <w:rPr>
          <w:rFonts w:eastAsia="MS Mincho"/>
        </w:rPr>
      </w:pPr>
      <w:r w:rsidRPr="00716E1A">
        <w:rPr>
          <w:rFonts w:eastAsia="MS Mincho"/>
        </w:rPr>
        <w:t>ACCESSORIES</w:t>
      </w:r>
    </w:p>
    <w:p w:rsidR="0060473B" w:rsidRPr="00716E1A" w:rsidRDefault="0060473B" w:rsidP="004B582D">
      <w:pPr>
        <w:pStyle w:val="OpenArea"/>
        <w:rPr>
          <w:rFonts w:eastAsia="MS Mincho"/>
        </w:rPr>
      </w:pP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>** NOTE TO SPECIFIER **  Installation accessories are dependent on substrates and installation methods as recommended by the manufacturer; select from the following paragraphs accordingly.</w:t>
      </w:r>
    </w:p>
    <w:p w:rsidR="0060473B" w:rsidRPr="00716E1A" w:rsidRDefault="000464E2" w:rsidP="000464E2">
      <w:pPr>
        <w:pStyle w:val="ParagraphMain"/>
        <w:numPr>
          <w:ilvl w:val="0"/>
          <w:numId w:val="0"/>
        </w:numPr>
        <w:ind w:left="1716"/>
        <w:rPr>
          <w:rFonts w:eastAsia="MS Mincho"/>
        </w:rPr>
      </w:pPr>
      <w:r>
        <w:rPr>
          <w:rFonts w:eastAsia="MS Mincho"/>
        </w:rPr>
        <w:t>Roof Rafter</w:t>
      </w:r>
      <w:r w:rsidR="0060473B" w:rsidRPr="00716E1A">
        <w:rPr>
          <w:rFonts w:eastAsia="MS Mincho"/>
        </w:rPr>
        <w:t xml:space="preserve"> Fasteners:</w:t>
      </w:r>
    </w:p>
    <w:p w:rsidR="00F432E7" w:rsidRPr="00F432E7" w:rsidRDefault="000464E2" w:rsidP="005A0138">
      <w:pPr>
        <w:pStyle w:val="ParagraphSubsidiary"/>
        <w:rPr>
          <w:rFonts w:eastAsia="MS Mincho"/>
        </w:rPr>
      </w:pPr>
      <w:r>
        <w:rPr>
          <w:rFonts w:eastAsia="MS Mincho"/>
        </w:rPr>
        <w:t>To w</w:t>
      </w:r>
      <w:r w:rsidR="0060473B" w:rsidRPr="00716E1A">
        <w:rPr>
          <w:rFonts w:eastAsia="MS Mincho"/>
        </w:rPr>
        <w:t xml:space="preserve">ood </w:t>
      </w:r>
      <w:r>
        <w:rPr>
          <w:rFonts w:eastAsia="MS Mincho"/>
        </w:rPr>
        <w:t>f</w:t>
      </w:r>
      <w:r w:rsidR="0060473B" w:rsidRPr="00716E1A">
        <w:rPr>
          <w:rFonts w:eastAsia="MS Mincho"/>
        </w:rPr>
        <w:t xml:space="preserve">raming:  </w:t>
      </w:r>
      <w:r>
        <w:rPr>
          <w:rFonts w:eastAsia="MS Mincho"/>
        </w:rPr>
        <w:t>16d a</w:t>
      </w:r>
      <w:r w:rsidR="0060473B" w:rsidRPr="00716E1A">
        <w:rPr>
          <w:rFonts w:eastAsia="MS Mincho"/>
        </w:rPr>
        <w:t>nnular thread type</w:t>
      </w:r>
      <w:r w:rsidR="007414C3">
        <w:rPr>
          <w:rFonts w:eastAsia="MS Mincho"/>
        </w:rPr>
        <w:t xml:space="preserve"> (ring shank)</w:t>
      </w:r>
      <w:r>
        <w:rPr>
          <w:rFonts w:eastAsia="MS Mincho"/>
        </w:rPr>
        <w:t xml:space="preserve"> galvanized nail</w:t>
      </w:r>
      <w:r w:rsidR="0060473B" w:rsidRPr="00716E1A">
        <w:rPr>
          <w:rFonts w:eastAsia="MS Mincho"/>
        </w:rPr>
        <w:t xml:space="preserve"> of </w:t>
      </w:r>
      <w:r>
        <w:rPr>
          <w:rFonts w:eastAsia="MS Mincho"/>
        </w:rPr>
        <w:t xml:space="preserve">sufficient </w:t>
      </w:r>
      <w:r w:rsidR="0060473B" w:rsidRPr="00716E1A">
        <w:rPr>
          <w:rFonts w:eastAsia="MS Mincho"/>
        </w:rPr>
        <w:t xml:space="preserve">length required to penetrate not less than </w:t>
      </w:r>
      <w:r>
        <w:rPr>
          <w:rFonts w:eastAsia="MS Mincho"/>
        </w:rPr>
        <w:t>1</w:t>
      </w:r>
      <w:r w:rsidR="0060473B" w:rsidRPr="00716E1A">
        <w:rPr>
          <w:rFonts w:eastAsia="MS Mincho"/>
        </w:rPr>
        <w:t xml:space="preserve"> inch (</w:t>
      </w:r>
      <w:r w:rsidR="00A572C4">
        <w:rPr>
          <w:rFonts w:eastAsia="MS Mincho"/>
        </w:rPr>
        <w:t xml:space="preserve">305 </w:t>
      </w:r>
      <w:r w:rsidR="0060473B" w:rsidRPr="00716E1A">
        <w:rPr>
          <w:rFonts w:eastAsia="MS Mincho"/>
        </w:rPr>
        <w:t xml:space="preserve">mm) into </w:t>
      </w:r>
      <w:r>
        <w:rPr>
          <w:rFonts w:eastAsia="MS Mincho"/>
        </w:rPr>
        <w:t>framing</w:t>
      </w:r>
      <w:r w:rsidR="0060473B" w:rsidRPr="00716E1A">
        <w:rPr>
          <w:rFonts w:eastAsia="MS Mincho"/>
        </w:rPr>
        <w:t>.</w:t>
      </w:r>
    </w:p>
    <w:p w:rsidR="000464E2" w:rsidRDefault="000464E2" w:rsidP="000464E2">
      <w:pPr>
        <w:pStyle w:val="OpenArea"/>
        <w:ind w:left="2262"/>
        <w:rPr>
          <w:rFonts w:eastAsia="MS Mincho"/>
        </w:rPr>
      </w:pPr>
      <w:r>
        <w:rPr>
          <w:rFonts w:eastAsia="MS Mincho"/>
        </w:rPr>
        <w:tab/>
        <w:t xml:space="preserve">Coarse thread wood screws with 3/8” diameter flat heads </w:t>
      </w:r>
      <w:r w:rsidRPr="00716E1A">
        <w:rPr>
          <w:rFonts w:eastAsia="MS Mincho"/>
        </w:rPr>
        <w:t xml:space="preserve">of </w:t>
      </w:r>
      <w:r>
        <w:rPr>
          <w:rFonts w:eastAsia="MS Mincho"/>
        </w:rPr>
        <w:t xml:space="preserve">sufficient </w:t>
      </w:r>
      <w:r w:rsidRPr="00716E1A">
        <w:rPr>
          <w:rFonts w:eastAsia="MS Mincho"/>
        </w:rPr>
        <w:t xml:space="preserve">length required to penetrate not less than </w:t>
      </w:r>
      <w:r>
        <w:rPr>
          <w:rFonts w:eastAsia="MS Mincho"/>
        </w:rPr>
        <w:t>1</w:t>
      </w:r>
      <w:r w:rsidR="00A572C4">
        <w:rPr>
          <w:rFonts w:eastAsia="MS Mincho"/>
        </w:rPr>
        <w:t xml:space="preserve"> inch (305 </w:t>
      </w:r>
      <w:r w:rsidRPr="00716E1A">
        <w:rPr>
          <w:rFonts w:eastAsia="MS Mincho"/>
        </w:rPr>
        <w:t xml:space="preserve">mm) into </w:t>
      </w:r>
      <w:r>
        <w:rPr>
          <w:rFonts w:eastAsia="MS Mincho"/>
        </w:rPr>
        <w:t>framing</w:t>
      </w:r>
      <w:r w:rsidRPr="00716E1A">
        <w:rPr>
          <w:rFonts w:eastAsia="MS Mincho"/>
        </w:rPr>
        <w:t>.</w:t>
      </w:r>
    </w:p>
    <w:p w:rsidR="00F432E7" w:rsidRPr="000464E2" w:rsidRDefault="00F432E7" w:rsidP="000464E2">
      <w:pPr>
        <w:pStyle w:val="OpenArea"/>
        <w:ind w:left="2262"/>
        <w:rPr>
          <w:rFonts w:eastAsia="MS Mincho"/>
        </w:rPr>
      </w:pPr>
    </w:p>
    <w:p w:rsidR="0060473B" w:rsidRDefault="000464E2" w:rsidP="005A0138">
      <w:pPr>
        <w:pStyle w:val="ParagraphSubsidiary"/>
        <w:rPr>
          <w:rFonts w:eastAsia="MS Mincho"/>
        </w:rPr>
      </w:pPr>
      <w:r>
        <w:rPr>
          <w:rFonts w:eastAsia="MS Mincho"/>
        </w:rPr>
        <w:t>To metal framing</w:t>
      </w:r>
      <w:r w:rsidR="0060473B" w:rsidRPr="00716E1A">
        <w:rPr>
          <w:rFonts w:eastAsia="MS Mincho"/>
        </w:rPr>
        <w:t xml:space="preserve">:  </w:t>
      </w:r>
      <w:r>
        <w:rPr>
          <w:rFonts w:eastAsia="MS Mincho"/>
        </w:rPr>
        <w:t>Consult installation instruction</w:t>
      </w:r>
      <w:r w:rsidR="00AA1D64">
        <w:rPr>
          <w:rFonts w:eastAsia="MS Mincho"/>
        </w:rPr>
        <w:t>s</w:t>
      </w:r>
      <w:r>
        <w:rPr>
          <w:rFonts w:eastAsia="MS Mincho"/>
        </w:rPr>
        <w:t xml:space="preserve"> as to fasteners specified depending on type of metal framing used as well as gauge thickness.</w:t>
      </w:r>
    </w:p>
    <w:p w:rsidR="000464E2" w:rsidRPr="000464E2" w:rsidRDefault="000464E2" w:rsidP="000464E2">
      <w:pPr>
        <w:pStyle w:val="OpenArea"/>
        <w:rPr>
          <w:rFonts w:eastAsia="MS Mincho"/>
        </w:rPr>
      </w:pPr>
    </w:p>
    <w:p w:rsidR="0060473B" w:rsidRDefault="000464E2" w:rsidP="00A86999">
      <w:pPr>
        <w:pStyle w:val="ParagraphMain"/>
        <w:rPr>
          <w:rFonts w:eastAsia="MS Mincho"/>
        </w:rPr>
      </w:pPr>
      <w:r>
        <w:rPr>
          <w:rFonts w:eastAsia="MS Mincho"/>
        </w:rPr>
        <w:t xml:space="preserve">Finish Roofing </w:t>
      </w:r>
      <w:r w:rsidR="0060473B" w:rsidRPr="000464E2">
        <w:rPr>
          <w:rFonts w:eastAsia="MS Mincho"/>
        </w:rPr>
        <w:t>Fasteners:</w:t>
      </w:r>
    </w:p>
    <w:p w:rsidR="00F432E7" w:rsidRPr="00F432E7" w:rsidRDefault="00F432E7" w:rsidP="00F432E7">
      <w:pPr>
        <w:pStyle w:val="OpenArea"/>
        <w:rPr>
          <w:rFonts w:eastAsia="MS Mincho"/>
        </w:rPr>
      </w:pPr>
    </w:p>
    <w:p w:rsidR="0060473B" w:rsidRDefault="0060473B" w:rsidP="005A0138">
      <w:pPr>
        <w:pStyle w:val="ParagraphSubsidiary"/>
      </w:pPr>
      <w:r w:rsidRPr="000464E2">
        <w:rPr>
          <w:rFonts w:eastAsia="MS Mincho"/>
        </w:rPr>
        <w:t>Nai</w:t>
      </w:r>
      <w:r w:rsidRPr="00716E1A">
        <w:t>ls</w:t>
      </w:r>
      <w:r w:rsidR="00F432E7">
        <w:t xml:space="preserve"> for shingles, shakes and tiles</w:t>
      </w:r>
      <w:r w:rsidRPr="00716E1A">
        <w:t xml:space="preserve">:  </w:t>
      </w:r>
      <w:r w:rsidR="00F432E7">
        <w:t xml:space="preserve">Annular threaded type (ring shank) galvanized nail </w:t>
      </w:r>
      <w:r w:rsidR="00F432E7" w:rsidRPr="00716E1A">
        <w:rPr>
          <w:rFonts w:eastAsia="MS Mincho"/>
        </w:rPr>
        <w:t xml:space="preserve">of </w:t>
      </w:r>
      <w:r w:rsidR="00F432E7">
        <w:rPr>
          <w:rFonts w:eastAsia="MS Mincho"/>
        </w:rPr>
        <w:t xml:space="preserve">sufficient </w:t>
      </w:r>
      <w:r w:rsidR="00F432E7" w:rsidRPr="00716E1A">
        <w:rPr>
          <w:rFonts w:eastAsia="MS Mincho"/>
        </w:rPr>
        <w:t xml:space="preserve">length required to penetrate not less than </w:t>
      </w:r>
      <w:r w:rsidR="00F432E7">
        <w:rPr>
          <w:rFonts w:eastAsia="MS Mincho"/>
        </w:rPr>
        <w:t>1</w:t>
      </w:r>
      <w:r w:rsidR="00A572C4">
        <w:rPr>
          <w:rFonts w:eastAsia="MS Mincho"/>
        </w:rPr>
        <w:t xml:space="preserve"> inch (305 </w:t>
      </w:r>
      <w:r w:rsidR="00F432E7" w:rsidRPr="00716E1A">
        <w:rPr>
          <w:rFonts w:eastAsia="MS Mincho"/>
        </w:rPr>
        <w:t xml:space="preserve">mm) into </w:t>
      </w:r>
      <w:r w:rsidR="00F432E7">
        <w:rPr>
          <w:rFonts w:eastAsia="MS Mincho"/>
        </w:rPr>
        <w:t>the deck</w:t>
      </w:r>
      <w:r w:rsidRPr="00716E1A">
        <w:t>.</w:t>
      </w:r>
    </w:p>
    <w:p w:rsidR="00F432E7" w:rsidRPr="00F432E7" w:rsidRDefault="00F432E7" w:rsidP="00F432E7">
      <w:pPr>
        <w:pStyle w:val="OpenArea"/>
        <w:rPr>
          <w:rFonts w:eastAsia="MS Mincho"/>
        </w:rPr>
      </w:pPr>
    </w:p>
    <w:p w:rsidR="00F432E7" w:rsidRDefault="0060473B" w:rsidP="005A0138">
      <w:pPr>
        <w:pStyle w:val="ParagraphSubsidiary"/>
      </w:pPr>
      <w:r w:rsidRPr="00716E1A">
        <w:rPr>
          <w:rFonts w:eastAsia="MS Mincho"/>
        </w:rPr>
        <w:t>Screws</w:t>
      </w:r>
      <w:r w:rsidR="00F432E7">
        <w:rPr>
          <w:rFonts w:eastAsia="MS Mincho"/>
        </w:rPr>
        <w:t xml:space="preserve"> for shakes and tiles</w:t>
      </w:r>
      <w:r w:rsidRPr="00716E1A">
        <w:rPr>
          <w:rFonts w:eastAsia="MS Mincho"/>
        </w:rPr>
        <w:t>:</w:t>
      </w:r>
      <w:r w:rsidR="00F432E7">
        <w:rPr>
          <w:rFonts w:eastAsia="MS Mincho"/>
        </w:rPr>
        <w:t xml:space="preserve"> #10 or #14 galvanized screws </w:t>
      </w:r>
      <w:r w:rsidR="00F432E7" w:rsidRPr="00716E1A">
        <w:rPr>
          <w:rFonts w:eastAsia="MS Mincho"/>
        </w:rPr>
        <w:t xml:space="preserve">of </w:t>
      </w:r>
      <w:r w:rsidR="00F432E7">
        <w:rPr>
          <w:rFonts w:eastAsia="MS Mincho"/>
        </w:rPr>
        <w:t xml:space="preserve">sufficient </w:t>
      </w:r>
      <w:r w:rsidR="00F432E7" w:rsidRPr="00716E1A">
        <w:rPr>
          <w:rFonts w:eastAsia="MS Mincho"/>
        </w:rPr>
        <w:t xml:space="preserve">length required to penetrate not less than </w:t>
      </w:r>
      <w:r w:rsidR="00F432E7">
        <w:rPr>
          <w:rFonts w:eastAsia="MS Mincho"/>
        </w:rPr>
        <w:t>1</w:t>
      </w:r>
      <w:r w:rsidR="00F432E7" w:rsidRPr="00716E1A">
        <w:rPr>
          <w:rFonts w:eastAsia="MS Mincho"/>
        </w:rPr>
        <w:t xml:space="preserve"> inch (</w:t>
      </w:r>
      <w:r w:rsidR="00A572C4">
        <w:rPr>
          <w:rFonts w:eastAsia="MS Mincho"/>
        </w:rPr>
        <w:t>305</w:t>
      </w:r>
      <w:r w:rsidR="00F432E7" w:rsidRPr="00716E1A">
        <w:rPr>
          <w:rFonts w:eastAsia="MS Mincho"/>
        </w:rPr>
        <w:t xml:space="preserve">mm) into </w:t>
      </w:r>
      <w:r w:rsidR="00F432E7">
        <w:rPr>
          <w:rFonts w:eastAsia="MS Mincho"/>
        </w:rPr>
        <w:t>the deck</w:t>
      </w:r>
      <w:r w:rsidR="00F432E7" w:rsidRPr="00716E1A">
        <w:t>.</w:t>
      </w:r>
    </w:p>
    <w:p w:rsidR="00F432E7" w:rsidRPr="00F432E7" w:rsidRDefault="00F432E7" w:rsidP="00F432E7">
      <w:pPr>
        <w:pStyle w:val="OpenArea"/>
        <w:rPr>
          <w:rFonts w:eastAsia="MS Mincho"/>
        </w:rPr>
      </w:pPr>
    </w:p>
    <w:p w:rsidR="0060473B" w:rsidRPr="00716E1A" w:rsidRDefault="00F432E7" w:rsidP="005A0138">
      <w:pPr>
        <w:pStyle w:val="ParagraphSubsidiary"/>
      </w:pPr>
      <w:r>
        <w:t xml:space="preserve">Screws for standing seam metal roofing clips: #14 concealor screws of at least 1 </w:t>
      </w:r>
      <w:r w:rsidR="00A572C4">
        <w:t xml:space="preserve">¼ </w:t>
      </w:r>
      <w:proofErr w:type="gramStart"/>
      <w:r w:rsidR="00A572C4">
        <w:t>inch</w:t>
      </w:r>
      <w:proofErr w:type="gramEnd"/>
      <w:r w:rsidR="00A572C4">
        <w:t xml:space="preserve"> (381 mm)</w:t>
      </w:r>
      <w:r>
        <w:t xml:space="preserve"> in length. Clip spacing to be determined by installer and site environmental conditions.</w:t>
      </w:r>
    </w:p>
    <w:p w:rsidR="0060473B" w:rsidRDefault="0060473B" w:rsidP="004B582D">
      <w:pPr>
        <w:pStyle w:val="OpenArea"/>
        <w:rPr>
          <w:rFonts w:eastAsia="MS Mincho"/>
        </w:rPr>
      </w:pPr>
    </w:p>
    <w:p w:rsidR="009A0F63" w:rsidRPr="00716E1A" w:rsidRDefault="009A0F63" w:rsidP="004B582D">
      <w:pPr>
        <w:pStyle w:val="OpenArea"/>
        <w:rPr>
          <w:rFonts w:eastAsia="MS Mincho"/>
        </w:rPr>
      </w:pPr>
    </w:p>
    <w:p w:rsidR="0060473B" w:rsidRPr="00716E1A" w:rsidRDefault="0060473B" w:rsidP="004B582D">
      <w:pPr>
        <w:pStyle w:val="OpenArea"/>
      </w:pPr>
    </w:p>
    <w:p w:rsidR="0060473B" w:rsidRPr="00716E1A" w:rsidRDefault="0060473B" w:rsidP="004B582D">
      <w:pPr>
        <w:pStyle w:val="ParagraphPart"/>
      </w:pPr>
      <w:r w:rsidRPr="00716E1A">
        <w:t>EXECUTION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4B582D">
      <w:pPr>
        <w:pStyle w:val="HomasoteOpening"/>
      </w:pPr>
      <w:r w:rsidRPr="00716E1A">
        <w:t>EXAMINATION</w:t>
      </w:r>
    </w:p>
    <w:p w:rsidR="0060473B" w:rsidRDefault="0060473B" w:rsidP="004B582D">
      <w:pPr>
        <w:pStyle w:val="OpenArea"/>
      </w:pPr>
    </w:p>
    <w:p w:rsidR="009A0F63" w:rsidRPr="00716E1A" w:rsidRDefault="009A0F63" w:rsidP="004B582D">
      <w:pPr>
        <w:pStyle w:val="OpenArea"/>
      </w:pPr>
    </w:p>
    <w:p w:rsidR="00413FDD" w:rsidRPr="00413FDD" w:rsidRDefault="00413FDD" w:rsidP="00413FDD">
      <w:pPr>
        <w:pStyle w:val="ParagraphMain"/>
      </w:pPr>
      <w:r>
        <w:t>Verify framing member spacing complies with manufacturer’s requirements.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A86999">
      <w:pPr>
        <w:pStyle w:val="ParagraphMain"/>
      </w:pPr>
      <w:r w:rsidRPr="00716E1A">
        <w:t xml:space="preserve">If </w:t>
      </w:r>
      <w:r w:rsidR="00E547C2">
        <w:t>framing installation</w:t>
      </w:r>
      <w:r w:rsidRPr="00716E1A">
        <w:t xml:space="preserve"> is the responsibility of another installer, notify Architect of unsatisfactory preparation before proceeding.</w:t>
      </w:r>
    </w:p>
    <w:p w:rsidR="0060473B" w:rsidRPr="00716E1A" w:rsidRDefault="0060473B" w:rsidP="004B582D">
      <w:pPr>
        <w:pStyle w:val="OpenArea"/>
      </w:pPr>
    </w:p>
    <w:p w:rsidR="0060473B" w:rsidRDefault="0060473B" w:rsidP="00A86999">
      <w:pPr>
        <w:pStyle w:val="ParagraphMain"/>
        <w:rPr>
          <w:rFonts w:eastAsia="MS Mincho"/>
        </w:rPr>
      </w:pPr>
      <w:r w:rsidRPr="00716E1A">
        <w:rPr>
          <w:rFonts w:eastAsia="MS Mincho"/>
        </w:rPr>
        <w:t xml:space="preserve">Verify </w:t>
      </w:r>
      <w:r w:rsidR="00413FDD">
        <w:rPr>
          <w:rFonts w:eastAsia="MS Mincho"/>
        </w:rPr>
        <w:t>what environm</w:t>
      </w:r>
      <w:r w:rsidR="00AA1D64">
        <w:rPr>
          <w:rFonts w:eastAsia="MS Mincho"/>
        </w:rPr>
        <w:t>ental conditions are, and shall be</w:t>
      </w:r>
      <w:r w:rsidR="00413FDD">
        <w:rPr>
          <w:rFonts w:eastAsia="MS Mincho"/>
        </w:rPr>
        <w:t xml:space="preserve"> in accordance with manufacturer’s recommendations.</w:t>
      </w:r>
    </w:p>
    <w:p w:rsidR="00413FDD" w:rsidRDefault="00413FDD" w:rsidP="00413FDD">
      <w:pPr>
        <w:pStyle w:val="OpenArea"/>
      </w:pPr>
    </w:p>
    <w:p w:rsidR="00413FDD" w:rsidRPr="00413FDD" w:rsidRDefault="00413FDD" w:rsidP="00413FDD">
      <w:pPr>
        <w:pStyle w:val="ParagraphMain"/>
      </w:pPr>
      <w:r>
        <w:t xml:space="preserve">Starting work by installer is acceptance of </w:t>
      </w:r>
      <w:r w:rsidR="00E547C2">
        <w:t>framing</w:t>
      </w:r>
      <w:r>
        <w:t xml:space="preserve"> and environmental conditions.</w:t>
      </w:r>
    </w:p>
    <w:p w:rsidR="0060473B" w:rsidRDefault="0060473B" w:rsidP="004B582D">
      <w:pPr>
        <w:pStyle w:val="OpenArea"/>
      </w:pPr>
    </w:p>
    <w:p w:rsidR="009A0F63" w:rsidRPr="00716E1A" w:rsidRDefault="009A0F63" w:rsidP="004B582D">
      <w:pPr>
        <w:pStyle w:val="OpenArea"/>
      </w:pPr>
    </w:p>
    <w:p w:rsidR="0060473B" w:rsidRPr="00716E1A" w:rsidRDefault="0060473B" w:rsidP="004B582D">
      <w:pPr>
        <w:pStyle w:val="HomasoteOpening"/>
      </w:pPr>
      <w:r w:rsidRPr="00716E1A">
        <w:t>PREPARATION</w:t>
      </w:r>
    </w:p>
    <w:p w:rsidR="0060473B" w:rsidRPr="00716E1A" w:rsidRDefault="0060473B" w:rsidP="004B582D">
      <w:pPr>
        <w:pStyle w:val="OpenArea"/>
      </w:pPr>
    </w:p>
    <w:p w:rsidR="0060473B" w:rsidRDefault="00E547C2" w:rsidP="00A86999">
      <w:pPr>
        <w:pStyle w:val="ParagraphMain"/>
      </w:pPr>
      <w:r>
        <w:t>Bearing surface of roof framing is to be clean, level and parallel</w:t>
      </w:r>
      <w:r w:rsidR="0060473B" w:rsidRPr="00716E1A">
        <w:t>.</w:t>
      </w:r>
      <w:r>
        <w:t xml:space="preserve"> Install a layer of </w:t>
      </w:r>
      <w:r w:rsidR="00043F05">
        <w:t xml:space="preserve">4 or 6 mil </w:t>
      </w:r>
      <w:r>
        <w:t>polyethylene plastic to the bearing surface to act as a slip sheet to allow the roof deck to move in its normal expansion and contraction cycles and to prevent the finished vinyl interior facing from wrinkling.</w:t>
      </w:r>
    </w:p>
    <w:p w:rsidR="00D27EBD" w:rsidRPr="00D27EBD" w:rsidRDefault="00D27EBD" w:rsidP="00D27EBD">
      <w:pPr>
        <w:pStyle w:val="OpenArea"/>
      </w:pPr>
    </w:p>
    <w:p w:rsidR="0060473B" w:rsidRDefault="00D27EBD" w:rsidP="00350161">
      <w:pPr>
        <w:pStyle w:val="ParagraphMain"/>
      </w:pPr>
      <w:r>
        <w:t>Report and correct defects before installation.</w:t>
      </w:r>
    </w:p>
    <w:p w:rsidR="009A0F63" w:rsidRDefault="009A0F63" w:rsidP="009A0F63">
      <w:pPr>
        <w:pStyle w:val="OpenArea"/>
      </w:pPr>
    </w:p>
    <w:p w:rsidR="009A0F63" w:rsidRPr="009A0F63" w:rsidRDefault="009A0F63" w:rsidP="009A0F63">
      <w:pPr>
        <w:pStyle w:val="OpenArea"/>
      </w:pPr>
    </w:p>
    <w:p w:rsidR="0060473B" w:rsidRPr="00716E1A" w:rsidRDefault="0060473B" w:rsidP="004B582D">
      <w:pPr>
        <w:pStyle w:val="HomasoteOpening"/>
      </w:pPr>
      <w:r w:rsidRPr="00716E1A">
        <w:t>INSTALLATION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A86999">
      <w:pPr>
        <w:pStyle w:val="ParagraphMain"/>
      </w:pPr>
      <w:r w:rsidRPr="00716E1A">
        <w:t>Install in accordance with manufacturer's instructions.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A86999">
      <w:pPr>
        <w:pStyle w:val="ParagraphMain"/>
      </w:pPr>
      <w:r w:rsidRPr="00716E1A">
        <w:t xml:space="preserve">Install only clean dry panels.  </w:t>
      </w:r>
      <w:r w:rsidRPr="00B03254">
        <w:rPr>
          <w:u w:val="single"/>
        </w:rPr>
        <w:t>Do not install wet panels</w:t>
      </w:r>
      <w:r w:rsidRPr="00716E1A">
        <w:t>.</w:t>
      </w:r>
    </w:p>
    <w:p w:rsidR="0060473B" w:rsidRPr="00716E1A" w:rsidRDefault="0060473B" w:rsidP="004B582D">
      <w:pPr>
        <w:pStyle w:val="PlainText"/>
        <w:rPr>
          <w:rFonts w:eastAsia="MS Mincho"/>
        </w:rPr>
      </w:pPr>
    </w:p>
    <w:p w:rsidR="0060473B" w:rsidRPr="00716E1A" w:rsidRDefault="00E547C2" w:rsidP="00A86999">
      <w:pPr>
        <w:pStyle w:val="ParagraphMain"/>
        <w:rPr>
          <w:rFonts w:eastAsia="MS Mincho"/>
        </w:rPr>
      </w:pPr>
      <w:r>
        <w:rPr>
          <w:rFonts w:eastAsia="MS Mincho"/>
        </w:rPr>
        <w:t>Roof</w:t>
      </w:r>
      <w:r w:rsidR="0060473B" w:rsidRPr="00716E1A">
        <w:rPr>
          <w:rFonts w:eastAsia="MS Mincho"/>
        </w:rPr>
        <w:t xml:space="preserve"> </w:t>
      </w:r>
      <w:r>
        <w:rPr>
          <w:rFonts w:eastAsia="MS Mincho"/>
        </w:rPr>
        <w:t>p</w:t>
      </w:r>
      <w:r w:rsidR="0060473B" w:rsidRPr="00716E1A">
        <w:rPr>
          <w:rFonts w:eastAsia="MS Mincho"/>
        </w:rPr>
        <w:t xml:space="preserve">anel </w:t>
      </w:r>
      <w:r>
        <w:rPr>
          <w:rFonts w:eastAsia="MS Mincho"/>
        </w:rPr>
        <w:t>i</w:t>
      </w:r>
      <w:r w:rsidR="0060473B" w:rsidRPr="00716E1A">
        <w:rPr>
          <w:rFonts w:eastAsia="MS Mincho"/>
        </w:rPr>
        <w:t>nstallation: Space panel joints</w:t>
      </w:r>
      <w:r>
        <w:rPr>
          <w:rFonts w:eastAsia="MS Mincho"/>
        </w:rPr>
        <w:t xml:space="preserve"> (at the butt ends)</w:t>
      </w:r>
      <w:r w:rsidR="0060473B" w:rsidRPr="00716E1A">
        <w:rPr>
          <w:rFonts w:eastAsia="MS Mincho"/>
        </w:rPr>
        <w:t xml:space="preserve"> </w:t>
      </w:r>
      <w:r>
        <w:rPr>
          <w:rFonts w:eastAsia="MS Mincho"/>
        </w:rPr>
        <w:t>1/8</w:t>
      </w:r>
      <w:r w:rsidR="0060473B" w:rsidRPr="00716E1A">
        <w:rPr>
          <w:rFonts w:eastAsia="MS Mincho"/>
        </w:rPr>
        <w:t xml:space="preserve"> inch (</w:t>
      </w:r>
      <w:r w:rsidR="00A572C4">
        <w:rPr>
          <w:rFonts w:eastAsia="MS Mincho"/>
        </w:rPr>
        <w:t>3</w:t>
      </w:r>
      <w:r w:rsidR="0060473B" w:rsidRPr="00716E1A">
        <w:rPr>
          <w:rFonts w:eastAsia="MS Mincho"/>
        </w:rPr>
        <w:t xml:space="preserve"> mm) apar</w:t>
      </w:r>
      <w:r>
        <w:rPr>
          <w:rFonts w:eastAsia="MS Mincho"/>
        </w:rPr>
        <w:t>t</w:t>
      </w:r>
      <w:r w:rsidR="0060473B" w:rsidRPr="00716E1A">
        <w:rPr>
          <w:rFonts w:eastAsia="MS Mincho"/>
        </w:rPr>
        <w:t>.</w:t>
      </w:r>
      <w:r w:rsidR="00A86999">
        <w:rPr>
          <w:rFonts w:eastAsia="MS Mincho"/>
        </w:rPr>
        <w:t xml:space="preserve"> Stagger joints.</w:t>
      </w:r>
    </w:p>
    <w:p w:rsidR="0060473B" w:rsidRDefault="0060473B" w:rsidP="004B582D">
      <w:pPr>
        <w:pStyle w:val="OpenArea"/>
        <w:rPr>
          <w:rFonts w:eastAsia="MS Mincho"/>
        </w:rPr>
      </w:pPr>
    </w:p>
    <w:p w:rsidR="0060473B" w:rsidRPr="00716E1A" w:rsidRDefault="0060473B" w:rsidP="004B582D">
      <w:pPr>
        <w:pStyle w:val="OpenArea"/>
        <w:rPr>
          <w:rFonts w:eastAsia="MS Mincho"/>
        </w:rPr>
      </w:pPr>
    </w:p>
    <w:p w:rsidR="0060473B" w:rsidRPr="00716E1A" w:rsidRDefault="0060473B" w:rsidP="004B582D">
      <w:pPr>
        <w:pStyle w:val="HomasoteOpening"/>
      </w:pPr>
      <w:r w:rsidRPr="00716E1A">
        <w:t>PROTECTION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A86999">
      <w:pPr>
        <w:pStyle w:val="ParagraphMain"/>
      </w:pPr>
      <w:r w:rsidRPr="00716E1A">
        <w:t>Protect installed products</w:t>
      </w:r>
      <w:r w:rsidR="00EF0243">
        <w:t xml:space="preserve"> from weather</w:t>
      </w:r>
      <w:r w:rsidRPr="00716E1A">
        <w:t xml:space="preserve"> until completion of project.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A86999">
      <w:pPr>
        <w:pStyle w:val="ParagraphMain"/>
      </w:pPr>
      <w:r w:rsidRPr="00716E1A">
        <w:t>Touch-up, repair, or replace damaged products before Substantial Completion.</w:t>
      </w:r>
    </w:p>
    <w:p w:rsidR="0060473B" w:rsidRDefault="0060473B" w:rsidP="004B582D">
      <w:pPr>
        <w:pStyle w:val="PlainText"/>
        <w:rPr>
          <w:rFonts w:eastAsia="MS Mincho"/>
        </w:rPr>
      </w:pPr>
    </w:p>
    <w:p w:rsidR="009A0F63" w:rsidRPr="00716E1A" w:rsidRDefault="009A0F63" w:rsidP="004B582D">
      <w:pPr>
        <w:pStyle w:val="PlainText"/>
        <w:rPr>
          <w:rFonts w:eastAsia="MS Mincho"/>
        </w:rPr>
      </w:pPr>
    </w:p>
    <w:p w:rsidR="0060473B" w:rsidRPr="00716E1A" w:rsidRDefault="0060473B" w:rsidP="004B582D">
      <w:pPr>
        <w:pStyle w:val="HomasoteOpening"/>
        <w:rPr>
          <w:rFonts w:eastAsia="MS Mincho"/>
        </w:rPr>
      </w:pPr>
      <w:r w:rsidRPr="00716E1A">
        <w:rPr>
          <w:rFonts w:eastAsia="MS Mincho"/>
        </w:rPr>
        <w:t>CLEANING</w:t>
      </w:r>
    </w:p>
    <w:p w:rsidR="0060473B" w:rsidRPr="00716E1A" w:rsidRDefault="0060473B" w:rsidP="004B582D">
      <w:pPr>
        <w:pStyle w:val="PlainText"/>
        <w:rPr>
          <w:rFonts w:eastAsia="MS Mincho"/>
        </w:rPr>
      </w:pPr>
    </w:p>
    <w:p w:rsidR="0060473B" w:rsidRPr="00716E1A" w:rsidRDefault="0060473B" w:rsidP="00A86999">
      <w:pPr>
        <w:pStyle w:val="ParagraphMain"/>
        <w:rPr>
          <w:rFonts w:eastAsia="MS Mincho"/>
        </w:rPr>
      </w:pPr>
      <w:r w:rsidRPr="00716E1A">
        <w:rPr>
          <w:rFonts w:eastAsia="MS Mincho"/>
        </w:rPr>
        <w:t>Comply with manufacturer's recommendations for repairing damaged panels.</w:t>
      </w:r>
    </w:p>
    <w:p w:rsidR="0060473B" w:rsidRPr="00716E1A" w:rsidRDefault="0060473B" w:rsidP="004B582D">
      <w:pPr>
        <w:pStyle w:val="OpenArea"/>
        <w:rPr>
          <w:rFonts w:eastAsia="MS Mincho"/>
        </w:rPr>
      </w:pPr>
    </w:p>
    <w:p w:rsidR="0060473B" w:rsidRPr="00716E1A" w:rsidRDefault="0060473B" w:rsidP="00A86999">
      <w:pPr>
        <w:pStyle w:val="ParagraphMain"/>
        <w:rPr>
          <w:rFonts w:eastAsia="MS Mincho"/>
        </w:rPr>
      </w:pPr>
      <w:r w:rsidRPr="00716E1A">
        <w:rPr>
          <w:rFonts w:eastAsia="MS Mincho"/>
        </w:rPr>
        <w:t>Replace panels that cannot be repaired.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4B582D">
      <w:pPr>
        <w:pStyle w:val="SectionEnd"/>
      </w:pPr>
    </w:p>
    <w:p w:rsidR="004B582D" w:rsidRPr="00716E1A" w:rsidRDefault="0060473B" w:rsidP="007414C3">
      <w:pPr>
        <w:pStyle w:val="SectionEnd"/>
      </w:pPr>
      <w:r w:rsidRPr="00716E1A">
        <w:tab/>
      </w:r>
    </w:p>
    <w:sectPr w:rsidR="004B582D" w:rsidRPr="00716E1A" w:rsidSect="0060473B">
      <w:endnotePr>
        <w:numFmt w:val="decimal"/>
      </w:endnotePr>
      <w:pgSz w:w="12240" w:h="15840" w:code="1"/>
      <w:pgMar w:top="1440" w:right="1440" w:bottom="1440" w:left="144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623A" w:rsidRDefault="00FC623A" w:rsidP="004B582D"/>
  </w:endnote>
  <w:endnote w:type="continuationSeparator" w:id="0">
    <w:p w:rsidR="00FC623A" w:rsidRDefault="00FC623A" w:rsidP="004B582D">
      <w:r>
        <w:t xml:space="preserve"> </w:t>
      </w:r>
    </w:p>
  </w:endnote>
  <w:endnote w:type="continuationNotice" w:id="1">
    <w:p w:rsidR="00FC623A" w:rsidRDefault="00FC623A" w:rsidP="004B582D">
      <w:r>
        <w:t xml:space="preserve"> </w:t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623A" w:rsidRDefault="00FC623A" w:rsidP="004B582D">
      <w:r>
        <w:separator/>
      </w:r>
    </w:p>
  </w:footnote>
  <w:footnote w:type="continuationSeparator" w:id="0">
    <w:p w:rsidR="00FC623A" w:rsidRDefault="00FC623A" w:rsidP="004B582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CA037C6"/>
    <w:lvl w:ilvl="0">
      <w:start w:val="1"/>
      <w:numFmt w:val="decimal"/>
      <w:pStyle w:val="Heading1"/>
      <w:lvlText w:val="%1"/>
      <w:legacy w:legacy="1" w:legacySpace="0" w:legacyIndent="0"/>
      <w:lvlJc w:val="left"/>
      <w:rPr>
        <w:rFonts w:ascii="Times New Roman" w:hAnsi="Times New Roman" w:hint="default"/>
      </w:rPr>
    </w:lvl>
    <w:lvl w:ilvl="1">
      <w:start w:val="1"/>
      <w:numFmt w:val="decimal"/>
      <w:pStyle w:val="Heading2"/>
      <w:lvlText w:val="%1.%2"/>
      <w:legacy w:legacy="1" w:legacySpace="0" w:legacyIndent="0"/>
      <w:lvlJc w:val="left"/>
      <w:rPr>
        <w:rFonts w:ascii="Times New Roman" w:hAnsi="Times New Roman" w:hint="default"/>
      </w:rPr>
    </w:lvl>
    <w:lvl w:ilvl="2">
      <w:start w:val="1"/>
      <w:numFmt w:val="upperLetter"/>
      <w:pStyle w:val="Heading3"/>
      <w:lvlText w:val="%3."/>
      <w:legacy w:legacy="1" w:legacySpace="0" w:legacyIndent="0"/>
      <w:lvlJc w:val="left"/>
      <w:rPr>
        <w:rFonts w:ascii="Times New Roman" w:hAnsi="Times New Roman" w:hint="default"/>
      </w:rPr>
    </w:lvl>
    <w:lvl w:ilvl="3">
      <w:start w:val="1"/>
      <w:numFmt w:val="decimal"/>
      <w:pStyle w:val="Heading4"/>
      <w:lvlText w:val="%4."/>
      <w:legacy w:legacy="1" w:legacySpace="0" w:legacyIndent="0"/>
      <w:lvlJc w:val="left"/>
      <w:rPr>
        <w:rFonts w:ascii="Times New Roman" w:hAnsi="Times New Roman" w:hint="default"/>
      </w:rPr>
    </w:lvl>
    <w:lvl w:ilvl="4">
      <w:start w:val="1"/>
      <w:numFmt w:val="lowerLetter"/>
      <w:pStyle w:val="Heading5"/>
      <w:lvlText w:val="%5."/>
      <w:legacy w:legacy="1" w:legacySpace="0" w:legacyIndent="0"/>
      <w:lvlJc w:val="left"/>
      <w:rPr>
        <w:rFonts w:ascii="Times New Roman" w:hAnsi="Times New Roman" w:hint="default"/>
      </w:rPr>
    </w:lvl>
    <w:lvl w:ilvl="5">
      <w:start w:val="1"/>
      <w:numFmt w:val="decimal"/>
      <w:pStyle w:val="Heading6"/>
      <w:lvlText w:val="%6)"/>
      <w:legacy w:legacy="1" w:legacySpace="0" w:legacyIndent="0"/>
      <w:lvlJc w:val="left"/>
      <w:rPr>
        <w:rFonts w:ascii="Times New Roman" w:hAnsi="Times New Roman" w:hint="default"/>
      </w:rPr>
    </w:lvl>
    <w:lvl w:ilvl="6">
      <w:start w:val="1"/>
      <w:numFmt w:val="lowerLetter"/>
      <w:pStyle w:val="Heading7"/>
      <w:lvlText w:val="%7)"/>
      <w:legacy w:legacy="1" w:legacySpace="0" w:legacyIndent="0"/>
      <w:lvlJc w:val="left"/>
      <w:rPr>
        <w:rFonts w:ascii="Times New Roman" w:hAnsi="Times New Roman" w:hint="default"/>
      </w:rPr>
    </w:lvl>
    <w:lvl w:ilvl="7">
      <w:start w:val="1"/>
      <w:numFmt w:val="lowerRoman"/>
      <w:pStyle w:val="Heading8"/>
      <w:lvlText w:val="%8."/>
      <w:legacy w:legacy="1" w:legacySpace="0" w:legacyIndent="0"/>
      <w:lvlJc w:val="left"/>
      <w:rPr>
        <w:rFonts w:ascii="Times New Roman" w:hAnsi="Times New Roman" w:hint="default"/>
      </w:rPr>
    </w:lvl>
    <w:lvl w:ilvl="8">
      <w:numFmt w:val="none"/>
      <w:lvlText w:val=""/>
      <w:lvlJc w:val="left"/>
    </w:lvl>
  </w:abstractNum>
  <w:abstractNum w:abstractNumId="1">
    <w:nsid w:val="00000001"/>
    <w:multiLevelType w:val="multilevel"/>
    <w:tmpl w:val="00000001"/>
    <w:name w:val="MASTERSPEC"/>
    <w:lvl w:ilvl="0">
      <w:start w:val="1"/>
      <w:numFmt w:val="decimal"/>
      <w:pStyle w:val="PRT"/>
      <w:suff w:val="nothing"/>
      <w:lvlText w:val="PART %1 - "/>
      <w:lvlJc w:val="left"/>
    </w:lvl>
    <w:lvl w:ilvl="1">
      <w:numFmt w:val="decimal"/>
      <w:pStyle w:val="SUT"/>
      <w:suff w:val="nothing"/>
      <w:lvlText w:val="SCHEDULE %2 - "/>
      <w:lvlJc w:val="left"/>
    </w:lvl>
    <w:lvl w:ilvl="2">
      <w:numFmt w:val="decimal"/>
      <w:pStyle w:val="DST"/>
      <w:suff w:val="nothing"/>
      <w:lvlText w:val="PRODUCT DATA SHEET %3 - "/>
      <w:lvlJc w:val="left"/>
    </w:lvl>
    <w:lvl w:ilvl="3">
      <w:start w:val="1"/>
      <w:numFmt w:val="decimal"/>
      <w:pStyle w:val="ART"/>
      <w:lvlText w:val="%1.%4"/>
      <w:lvlJc w:val="left"/>
      <w:pPr>
        <w:tabs>
          <w:tab w:val="left" w:pos="864"/>
        </w:tabs>
        <w:ind w:left="864" w:hanging="864"/>
      </w:pPr>
    </w:lvl>
    <w:lvl w:ilvl="4">
      <w:start w:val="1"/>
      <w:numFmt w:val="upperLetter"/>
      <w:pStyle w:val="PR1"/>
      <w:lvlText w:val="%5."/>
      <w:lvlJc w:val="left"/>
      <w:pPr>
        <w:tabs>
          <w:tab w:val="left" w:pos="864"/>
        </w:tabs>
        <w:ind w:left="864" w:hanging="576"/>
      </w:pPr>
    </w:lvl>
    <w:lvl w:ilvl="5">
      <w:start w:val="1"/>
      <w:numFmt w:val="decimal"/>
      <w:pStyle w:val="PR2"/>
      <w:lvlText w:val="%6."/>
      <w:lvlJc w:val="left"/>
      <w:pPr>
        <w:tabs>
          <w:tab w:val="left" w:pos="1440"/>
        </w:tabs>
        <w:ind w:left="1440" w:hanging="576"/>
      </w:pPr>
    </w:lvl>
    <w:lvl w:ilvl="6">
      <w:start w:val="1"/>
      <w:numFmt w:val="lowerLetter"/>
      <w:pStyle w:val="PR3"/>
      <w:lvlText w:val="%7."/>
      <w:lvlJc w:val="left"/>
      <w:pPr>
        <w:tabs>
          <w:tab w:val="left" w:pos="2016"/>
        </w:tabs>
        <w:ind w:left="2016" w:hanging="576"/>
      </w:pPr>
    </w:lvl>
    <w:lvl w:ilvl="7">
      <w:start w:val="1"/>
      <w:numFmt w:val="decimal"/>
      <w:pStyle w:val="PR4"/>
      <w:lvlText w:val="%8)"/>
      <w:lvlJc w:val="left"/>
      <w:pPr>
        <w:tabs>
          <w:tab w:val="left" w:pos="2592"/>
        </w:tabs>
        <w:ind w:left="2592" w:hanging="576"/>
      </w:pPr>
    </w:lvl>
    <w:lvl w:ilvl="8">
      <w:start w:val="1"/>
      <w:numFmt w:val="lowerLetter"/>
      <w:pStyle w:val="PR5"/>
      <w:lvlText w:val="%9)"/>
      <w:lvlJc w:val="left"/>
      <w:pPr>
        <w:tabs>
          <w:tab w:val="left" w:pos="3168"/>
        </w:tabs>
        <w:ind w:left="3168" w:hanging="576"/>
      </w:pPr>
    </w:lvl>
  </w:abstractNum>
  <w:abstractNum w:abstractNumId="2">
    <w:nsid w:val="244F143B"/>
    <w:multiLevelType w:val="multilevel"/>
    <w:tmpl w:val="D3C27284"/>
    <w:lvl w:ilvl="0">
      <w:start w:val="1"/>
      <w:numFmt w:val="decimal"/>
      <w:pStyle w:val="Part"/>
      <w:suff w:val="nothing"/>
      <w:lvlText w:val="PART %1  "/>
      <w:lvlJc w:val="left"/>
      <w:pPr>
        <w:tabs>
          <w:tab w:val="num" w:pos="864"/>
        </w:tabs>
        <w:ind w:left="864" w:hanging="864"/>
      </w:pPr>
    </w:lvl>
    <w:lvl w:ilvl="1">
      <w:start w:val="1"/>
      <w:numFmt w:val="decimal"/>
      <w:pStyle w:val="Article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upperLetter"/>
      <w:pStyle w:val="Paragraph"/>
      <w:lvlText w:val="%3."/>
      <w:lvlJc w:val="left"/>
      <w:pPr>
        <w:tabs>
          <w:tab w:val="num" w:pos="1152"/>
        </w:tabs>
        <w:ind w:left="1152" w:hanging="576"/>
      </w:pPr>
    </w:lvl>
    <w:lvl w:ilvl="3">
      <w:start w:val="1"/>
      <w:numFmt w:val="decimal"/>
      <w:pStyle w:val="SubPara"/>
      <w:lvlText w:val="%4."/>
      <w:lvlJc w:val="left"/>
      <w:pPr>
        <w:tabs>
          <w:tab w:val="num" w:pos="1728"/>
        </w:tabs>
        <w:ind w:left="1728" w:hanging="576"/>
      </w:pPr>
    </w:lvl>
    <w:lvl w:ilvl="4">
      <w:start w:val="1"/>
      <w:numFmt w:val="lowerLetter"/>
      <w:pStyle w:val="SubSub1"/>
      <w:lvlText w:val="%5."/>
      <w:lvlJc w:val="left"/>
      <w:pPr>
        <w:tabs>
          <w:tab w:val="num" w:pos="2304"/>
        </w:tabs>
        <w:ind w:left="2304" w:hanging="576"/>
      </w:pPr>
    </w:lvl>
    <w:lvl w:ilvl="5">
      <w:start w:val="1"/>
      <w:numFmt w:val="decimal"/>
      <w:pStyle w:val="SubSub2"/>
      <w:lvlText w:val="%6)"/>
      <w:lvlJc w:val="left"/>
      <w:pPr>
        <w:tabs>
          <w:tab w:val="num" w:pos="2880"/>
        </w:tabs>
        <w:ind w:left="2880" w:hanging="576"/>
      </w:pPr>
    </w:lvl>
    <w:lvl w:ilvl="6">
      <w:start w:val="1"/>
      <w:numFmt w:val="lowerLetter"/>
      <w:pStyle w:val="SubSub3"/>
      <w:lvlText w:val="(%7)"/>
      <w:lvlJc w:val="left"/>
      <w:pPr>
        <w:tabs>
          <w:tab w:val="num" w:pos="3456"/>
        </w:tabs>
        <w:ind w:left="3456" w:hanging="576"/>
      </w:pPr>
    </w:lvl>
    <w:lvl w:ilvl="7">
      <w:start w:val="1"/>
      <w:numFmt w:val="decimal"/>
      <w:pStyle w:val="SubSub4"/>
      <w:lvlText w:val="(%8)"/>
      <w:lvlJc w:val="left"/>
      <w:pPr>
        <w:tabs>
          <w:tab w:val="num" w:pos="4032"/>
        </w:tabs>
        <w:ind w:left="4032" w:hanging="576"/>
      </w:pPr>
    </w:lvl>
    <w:lvl w:ilvl="8">
      <w:start w:val="1"/>
      <w:numFmt w:val="lowerRoman"/>
      <w:pStyle w:val="SubSub5"/>
      <w:lvlText w:val="(%9)"/>
      <w:lvlJc w:val="left"/>
      <w:pPr>
        <w:tabs>
          <w:tab w:val="num" w:pos="4608"/>
        </w:tabs>
        <w:ind w:left="4608" w:hanging="576"/>
      </w:pPr>
    </w:lvl>
  </w:abstractNum>
  <w:abstractNum w:abstractNumId="3">
    <w:nsid w:val="32762547"/>
    <w:multiLevelType w:val="multilevel"/>
    <w:tmpl w:val="80E41EAE"/>
    <w:lvl w:ilvl="0">
      <w:start w:val="1"/>
      <w:numFmt w:val="decimal"/>
      <w:suff w:val="nothing"/>
      <w:lvlText w:val="PART %1  "/>
      <w:lvlJc w:val="left"/>
      <w:pPr>
        <w:ind w:left="720" w:hanging="720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upperLetter"/>
      <w:lvlText w:val="%3."/>
      <w:lvlJc w:val="left"/>
      <w:pPr>
        <w:tabs>
          <w:tab w:val="num" w:pos="1152"/>
        </w:tabs>
        <w:ind w:left="1152" w:hanging="576"/>
      </w:pPr>
    </w:lvl>
    <w:lvl w:ilvl="3">
      <w:start w:val="1"/>
      <w:numFmt w:val="decimal"/>
      <w:lvlText w:val="%4."/>
      <w:lvlJc w:val="left"/>
      <w:pPr>
        <w:tabs>
          <w:tab w:val="num" w:pos="1728"/>
        </w:tabs>
        <w:ind w:left="1728" w:hanging="576"/>
      </w:pPr>
    </w:lvl>
    <w:lvl w:ilvl="4">
      <w:start w:val="1"/>
      <w:numFmt w:val="lowerLetter"/>
      <w:lvlText w:val="%5)"/>
      <w:lvlJc w:val="left"/>
      <w:pPr>
        <w:tabs>
          <w:tab w:val="num" w:pos="2304"/>
        </w:tabs>
        <w:ind w:left="2304" w:hanging="576"/>
      </w:pPr>
    </w:lvl>
    <w:lvl w:ilvl="5">
      <w:start w:val="1"/>
      <w:numFmt w:val="decimal"/>
      <w:lvlText w:val="%6)"/>
      <w:lvlJc w:val="left"/>
      <w:pPr>
        <w:tabs>
          <w:tab w:val="num" w:pos="2880"/>
        </w:tabs>
        <w:ind w:left="2880" w:hanging="576"/>
      </w:pPr>
    </w:lvl>
    <w:lvl w:ilvl="6">
      <w:start w:val="1"/>
      <w:numFmt w:val="lowerLetter"/>
      <w:lvlText w:val="(%7)"/>
      <w:lvlJc w:val="left"/>
      <w:pPr>
        <w:tabs>
          <w:tab w:val="num" w:pos="3456"/>
        </w:tabs>
        <w:ind w:left="3456" w:hanging="576"/>
      </w:pPr>
    </w:lvl>
    <w:lvl w:ilvl="7">
      <w:start w:val="1"/>
      <w:numFmt w:val="decimal"/>
      <w:lvlText w:val="(%8)"/>
      <w:lvlJc w:val="left"/>
      <w:pPr>
        <w:tabs>
          <w:tab w:val="num" w:pos="4032"/>
        </w:tabs>
        <w:ind w:left="4032" w:hanging="576"/>
      </w:pPr>
    </w:lvl>
    <w:lvl w:ilvl="8">
      <w:start w:val="1"/>
      <w:numFmt w:val="lowerRoman"/>
      <w:lvlText w:val="(%9)"/>
      <w:lvlJc w:val="left"/>
      <w:pPr>
        <w:tabs>
          <w:tab w:val="num" w:pos="4752"/>
        </w:tabs>
        <w:ind w:left="4608" w:hanging="576"/>
      </w:pPr>
    </w:lvl>
  </w:abstractNum>
  <w:abstractNum w:abstractNumId="4">
    <w:nsid w:val="51864E08"/>
    <w:multiLevelType w:val="multilevel"/>
    <w:tmpl w:val="8042066C"/>
    <w:lvl w:ilvl="0">
      <w:start w:val="1"/>
      <w:numFmt w:val="decimal"/>
      <w:pStyle w:val="ParagraphPart"/>
      <w:suff w:val="nothing"/>
      <w:lvlText w:val="PART %1  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1">
      <w:start w:val="1"/>
      <w:numFmt w:val="decimal"/>
      <w:pStyle w:val="HomasoteOpening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upperLetter"/>
      <w:pStyle w:val="ParagraphMain"/>
      <w:lvlText w:val="%3."/>
      <w:lvlJc w:val="left"/>
      <w:pPr>
        <w:tabs>
          <w:tab w:val="num" w:pos="1152"/>
        </w:tabs>
        <w:ind w:left="1152" w:hanging="576"/>
      </w:pPr>
      <w:rPr>
        <w:rFonts w:hint="default"/>
      </w:rPr>
    </w:lvl>
    <w:lvl w:ilvl="3">
      <w:start w:val="1"/>
      <w:numFmt w:val="decimal"/>
      <w:pStyle w:val="ParagraphSubsidiary"/>
      <w:lvlText w:val="%4."/>
      <w:lvlJc w:val="left"/>
      <w:pPr>
        <w:tabs>
          <w:tab w:val="num" w:pos="1728"/>
        </w:tabs>
        <w:ind w:left="1728" w:hanging="576"/>
      </w:pPr>
      <w:rPr>
        <w:rFonts w:hint="default"/>
      </w:rPr>
    </w:lvl>
    <w:lvl w:ilvl="4">
      <w:start w:val="1"/>
      <w:numFmt w:val="lowerLetter"/>
      <w:pStyle w:val="ParagraphSubsidiary2"/>
      <w:lvlText w:val="%5."/>
      <w:lvlJc w:val="left"/>
      <w:pPr>
        <w:tabs>
          <w:tab w:val="num" w:pos="2304"/>
        </w:tabs>
        <w:ind w:left="2304" w:hanging="576"/>
      </w:pPr>
      <w:rPr>
        <w:rFonts w:hint="default"/>
      </w:rPr>
    </w:lvl>
    <w:lvl w:ilvl="5">
      <w:start w:val="1"/>
      <w:numFmt w:val="decimal"/>
      <w:pStyle w:val="ARCATSubSub2"/>
      <w:lvlText w:val="%6)"/>
      <w:lvlJc w:val="left"/>
      <w:pPr>
        <w:tabs>
          <w:tab w:val="num" w:pos="2880"/>
        </w:tabs>
        <w:ind w:left="2880" w:hanging="576"/>
      </w:pPr>
      <w:rPr>
        <w:rFonts w:hint="default"/>
      </w:rPr>
    </w:lvl>
    <w:lvl w:ilvl="6">
      <w:start w:val="1"/>
      <w:numFmt w:val="lowerLetter"/>
      <w:pStyle w:val="ARCATSubSub3"/>
      <w:lvlText w:val="(%7)"/>
      <w:lvlJc w:val="left"/>
      <w:pPr>
        <w:tabs>
          <w:tab w:val="num" w:pos="3456"/>
        </w:tabs>
        <w:ind w:left="3456" w:hanging="576"/>
      </w:pPr>
      <w:rPr>
        <w:rFonts w:hint="default"/>
      </w:rPr>
    </w:lvl>
    <w:lvl w:ilvl="7">
      <w:start w:val="1"/>
      <w:numFmt w:val="decimal"/>
      <w:pStyle w:val="ARCATSubSub4"/>
      <w:lvlText w:val="(%8)"/>
      <w:lvlJc w:val="left"/>
      <w:pPr>
        <w:tabs>
          <w:tab w:val="num" w:pos="4032"/>
        </w:tabs>
        <w:ind w:left="4032" w:hanging="576"/>
      </w:pPr>
      <w:rPr>
        <w:rFonts w:hint="default"/>
      </w:rPr>
    </w:lvl>
    <w:lvl w:ilvl="8">
      <w:start w:val="1"/>
      <w:numFmt w:val="lowerRoman"/>
      <w:pStyle w:val="ARCATSubSub5"/>
      <w:lvlText w:val="(%9)"/>
      <w:lvlJc w:val="left"/>
      <w:pPr>
        <w:tabs>
          <w:tab w:val="num" w:pos="4608"/>
        </w:tabs>
        <w:ind w:left="4608" w:hanging="576"/>
      </w:pPr>
      <w:rPr>
        <w:rFonts w:hint="default"/>
      </w:rPr>
    </w:lvl>
  </w:abstractNum>
  <w:abstractNum w:abstractNumId="5">
    <w:nsid w:val="75CB3C12"/>
    <w:multiLevelType w:val="hybridMultilevel"/>
    <w:tmpl w:val="1FA07DF2"/>
    <w:lvl w:ilvl="0" w:tplc="9DC8AAAC">
      <w:start w:val="2"/>
      <w:numFmt w:val="upp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attachedTemplate r:id="rId1"/>
  <w:linkStyles/>
  <w:stylePaneFormatFilter w:val="1F08"/>
  <w:doNotTrackMoves/>
  <w:defaultTabStop w:val="720"/>
  <w:hyphenationZone w:val="950"/>
  <w:doNotHyphenateCaps/>
  <w:drawingGridHorizontalSpacing w:val="78"/>
  <w:drawingGridVerticalSpacing w:val="163"/>
  <w:displayHorizontalDrawingGridEvery w:val="0"/>
  <w:displayVerticalDrawingGridEvery w:val="2"/>
  <w:doNotShadeFormData/>
  <w:characterSpacingControl w:val="compressPunctuation"/>
  <w:footnotePr>
    <w:footnote w:id="-1"/>
    <w:footnote w:id="0"/>
  </w:footnotePr>
  <w:endnotePr>
    <w:numFmt w:val="decimal"/>
    <w:endnote w:id="-1"/>
    <w:endnote w:id="0"/>
    <w:endnote w:id="1"/>
  </w:endnotePr>
  <w:compat>
    <w:noTabHangInd/>
    <w:noColumnBalance/>
    <w:suppressTopSpacingWP/>
    <w:usePrinterMetrics/>
    <w:wrapTrailSpace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E6A96"/>
    <w:rsid w:val="000003BD"/>
    <w:rsid w:val="00012D03"/>
    <w:rsid w:val="00025BB0"/>
    <w:rsid w:val="000359FB"/>
    <w:rsid w:val="00037355"/>
    <w:rsid w:val="00043F05"/>
    <w:rsid w:val="00044702"/>
    <w:rsid w:val="000464E2"/>
    <w:rsid w:val="0006308C"/>
    <w:rsid w:val="000A44FA"/>
    <w:rsid w:val="000D0E73"/>
    <w:rsid w:val="0018143B"/>
    <w:rsid w:val="001E4838"/>
    <w:rsid w:val="001F4563"/>
    <w:rsid w:val="00237D67"/>
    <w:rsid w:val="00256421"/>
    <w:rsid w:val="002815BF"/>
    <w:rsid w:val="00293300"/>
    <w:rsid w:val="00317806"/>
    <w:rsid w:val="003207F3"/>
    <w:rsid w:val="00333316"/>
    <w:rsid w:val="00350161"/>
    <w:rsid w:val="003626B9"/>
    <w:rsid w:val="0036328B"/>
    <w:rsid w:val="003905D7"/>
    <w:rsid w:val="003A0F2E"/>
    <w:rsid w:val="003E61C8"/>
    <w:rsid w:val="003E6A96"/>
    <w:rsid w:val="003F6525"/>
    <w:rsid w:val="00413FDD"/>
    <w:rsid w:val="00463DAD"/>
    <w:rsid w:val="004B4994"/>
    <w:rsid w:val="004B582D"/>
    <w:rsid w:val="004F2E98"/>
    <w:rsid w:val="00517216"/>
    <w:rsid w:val="00547462"/>
    <w:rsid w:val="00593966"/>
    <w:rsid w:val="00596A88"/>
    <w:rsid w:val="005A0138"/>
    <w:rsid w:val="005C1AF7"/>
    <w:rsid w:val="005D7F3C"/>
    <w:rsid w:val="0060473B"/>
    <w:rsid w:val="00604C7C"/>
    <w:rsid w:val="006077A7"/>
    <w:rsid w:val="0062059D"/>
    <w:rsid w:val="00672DCD"/>
    <w:rsid w:val="006B43AE"/>
    <w:rsid w:val="006E6549"/>
    <w:rsid w:val="00711C4E"/>
    <w:rsid w:val="00716E1A"/>
    <w:rsid w:val="007414C3"/>
    <w:rsid w:val="0075026D"/>
    <w:rsid w:val="00775A21"/>
    <w:rsid w:val="007B25C5"/>
    <w:rsid w:val="00867815"/>
    <w:rsid w:val="008709EF"/>
    <w:rsid w:val="009219C6"/>
    <w:rsid w:val="00995EBF"/>
    <w:rsid w:val="009A0F63"/>
    <w:rsid w:val="009F2FEF"/>
    <w:rsid w:val="00A14125"/>
    <w:rsid w:val="00A50687"/>
    <w:rsid w:val="00A572C4"/>
    <w:rsid w:val="00A76A0C"/>
    <w:rsid w:val="00A76A97"/>
    <w:rsid w:val="00A86999"/>
    <w:rsid w:val="00A869BF"/>
    <w:rsid w:val="00AA1D64"/>
    <w:rsid w:val="00AC5C9A"/>
    <w:rsid w:val="00AC6796"/>
    <w:rsid w:val="00B03254"/>
    <w:rsid w:val="00B724F5"/>
    <w:rsid w:val="00BB560F"/>
    <w:rsid w:val="00BD34CB"/>
    <w:rsid w:val="00C01634"/>
    <w:rsid w:val="00C068B8"/>
    <w:rsid w:val="00C45005"/>
    <w:rsid w:val="00CC246F"/>
    <w:rsid w:val="00CD1E46"/>
    <w:rsid w:val="00D27EBD"/>
    <w:rsid w:val="00DB1351"/>
    <w:rsid w:val="00DC0467"/>
    <w:rsid w:val="00E547C2"/>
    <w:rsid w:val="00EF0243"/>
    <w:rsid w:val="00F24670"/>
    <w:rsid w:val="00F24EDF"/>
    <w:rsid w:val="00F4151E"/>
    <w:rsid w:val="00F432E7"/>
    <w:rsid w:val="00FC623A"/>
    <w:rsid w:val="00FF78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autoRedefine/>
    <w:qFormat/>
    <w:rsid w:val="004B582D"/>
    <w:pPr>
      <w:widowControl w:val="0"/>
      <w:autoSpaceDE w:val="0"/>
      <w:autoSpaceDN w:val="0"/>
      <w:adjustRightInd w:val="0"/>
      <w:ind w:left="720"/>
      <w:jc w:val="both"/>
    </w:pPr>
    <w:rPr>
      <w:rFonts w:ascii="Arial" w:hAnsi="Arial" w:cs="Arial"/>
    </w:rPr>
  </w:style>
  <w:style w:type="paragraph" w:styleId="Heading1">
    <w:name w:val="heading 1"/>
    <w:basedOn w:val="Normal"/>
    <w:next w:val="Normal"/>
    <w:qFormat/>
    <w:rsid w:val="001E61E3"/>
    <w:pPr>
      <w:numPr>
        <w:numId w:val="1"/>
      </w:numPr>
      <w:outlineLvl w:val="0"/>
    </w:pPr>
  </w:style>
  <w:style w:type="paragraph" w:styleId="Heading2">
    <w:name w:val="heading 2"/>
    <w:basedOn w:val="Normal"/>
    <w:next w:val="Normal"/>
    <w:qFormat/>
    <w:rsid w:val="001E61E3"/>
    <w:pPr>
      <w:numPr>
        <w:ilvl w:val="1"/>
        <w:numId w:val="1"/>
      </w:numPr>
      <w:outlineLvl w:val="1"/>
    </w:pPr>
  </w:style>
  <w:style w:type="paragraph" w:styleId="Heading3">
    <w:name w:val="heading 3"/>
    <w:basedOn w:val="Normal"/>
    <w:next w:val="Normal"/>
    <w:qFormat/>
    <w:rsid w:val="001E61E3"/>
    <w:pPr>
      <w:numPr>
        <w:ilvl w:val="2"/>
        <w:numId w:val="1"/>
      </w:numPr>
      <w:outlineLvl w:val="2"/>
    </w:pPr>
  </w:style>
  <w:style w:type="paragraph" w:styleId="Heading4">
    <w:name w:val="heading 4"/>
    <w:basedOn w:val="Normal"/>
    <w:next w:val="Normal"/>
    <w:qFormat/>
    <w:rsid w:val="001E61E3"/>
    <w:pPr>
      <w:numPr>
        <w:ilvl w:val="3"/>
        <w:numId w:val="1"/>
      </w:numPr>
      <w:outlineLvl w:val="3"/>
    </w:pPr>
  </w:style>
  <w:style w:type="paragraph" w:styleId="Heading5">
    <w:name w:val="heading 5"/>
    <w:basedOn w:val="Normal"/>
    <w:next w:val="Normal"/>
    <w:qFormat/>
    <w:rsid w:val="001E61E3"/>
    <w:pPr>
      <w:numPr>
        <w:ilvl w:val="4"/>
        <w:numId w:val="1"/>
      </w:numPr>
      <w:outlineLvl w:val="4"/>
    </w:pPr>
  </w:style>
  <w:style w:type="paragraph" w:styleId="Heading6">
    <w:name w:val="heading 6"/>
    <w:basedOn w:val="Normal"/>
    <w:next w:val="Normal"/>
    <w:qFormat/>
    <w:rsid w:val="001E61E3"/>
    <w:pPr>
      <w:numPr>
        <w:ilvl w:val="5"/>
        <w:numId w:val="1"/>
      </w:numPr>
      <w:outlineLvl w:val="5"/>
    </w:pPr>
  </w:style>
  <w:style w:type="paragraph" w:styleId="Heading7">
    <w:name w:val="heading 7"/>
    <w:basedOn w:val="Normal"/>
    <w:next w:val="Normal"/>
    <w:qFormat/>
    <w:rsid w:val="001E61E3"/>
    <w:pPr>
      <w:numPr>
        <w:ilvl w:val="6"/>
        <w:numId w:val="1"/>
      </w:numPr>
      <w:outlineLvl w:val="6"/>
    </w:pPr>
  </w:style>
  <w:style w:type="paragraph" w:styleId="Heading8">
    <w:name w:val="heading 8"/>
    <w:basedOn w:val="Normal"/>
    <w:next w:val="Normal"/>
    <w:qFormat/>
    <w:rsid w:val="001E61E3"/>
    <w:pPr>
      <w:numPr>
        <w:ilvl w:val="7"/>
        <w:numId w:val="1"/>
      </w:numPr>
      <w:outlineLvl w:val="7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inSection">
    <w:name w:val="Main Section"/>
    <w:basedOn w:val="Normal"/>
    <w:next w:val="OpenArea"/>
    <w:autoRedefine/>
    <w:rsid w:val="001E61E3"/>
    <w:pPr>
      <w:widowControl/>
      <w:tabs>
        <w:tab w:val="center" w:pos="4320"/>
      </w:tabs>
      <w:suppressAutoHyphens/>
      <w:jc w:val="center"/>
    </w:pPr>
  </w:style>
  <w:style w:type="paragraph" w:customStyle="1" w:styleId="OpenArea">
    <w:name w:val="Open Area"/>
    <w:basedOn w:val="Normal"/>
    <w:link w:val="OpenAreaCharChar"/>
    <w:autoRedefine/>
    <w:rsid w:val="001E61E3"/>
    <w:pPr>
      <w:widowControl/>
      <w:tabs>
        <w:tab w:val="left" w:pos="0"/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  <w:tab w:val="left" w:pos="4608"/>
        <w:tab w:val="left" w:pos="5184"/>
        <w:tab w:val="left" w:pos="5760"/>
        <w:tab w:val="left" w:pos="6336"/>
        <w:tab w:val="left" w:pos="6912"/>
        <w:tab w:val="left" w:pos="7488"/>
        <w:tab w:val="left" w:pos="8064"/>
        <w:tab w:val="left" w:pos="8640"/>
        <w:tab w:val="left" w:pos="9216"/>
      </w:tabs>
      <w:suppressAutoHyphens/>
    </w:pPr>
  </w:style>
  <w:style w:type="paragraph" w:customStyle="1" w:styleId="SectionEnd">
    <w:name w:val="Section End"/>
    <w:basedOn w:val="MainSection"/>
    <w:next w:val="Normal"/>
    <w:autoRedefine/>
    <w:rsid w:val="001E61E3"/>
    <w:pPr>
      <w:jc w:val="left"/>
    </w:pPr>
  </w:style>
  <w:style w:type="paragraph" w:customStyle="1" w:styleId="ParagraphPart">
    <w:name w:val="Paragraph Part"/>
    <w:basedOn w:val="OpenArea"/>
    <w:next w:val="OpenArea"/>
    <w:autoRedefine/>
    <w:rsid w:val="00F62212"/>
    <w:pPr>
      <w:numPr>
        <w:numId w:val="2"/>
      </w:numPr>
      <w:tabs>
        <w:tab w:val="clear" w:pos="576"/>
        <w:tab w:val="clear" w:pos="864"/>
      </w:tabs>
      <w:ind w:left="702" w:firstLine="0"/>
    </w:pPr>
  </w:style>
  <w:style w:type="paragraph" w:customStyle="1" w:styleId="HomasoteOpening">
    <w:name w:val="Homasote Opening"/>
    <w:basedOn w:val="ParagraphPart"/>
    <w:next w:val="OpenArea"/>
    <w:autoRedefine/>
    <w:rsid w:val="00F62212"/>
    <w:pPr>
      <w:numPr>
        <w:ilvl w:val="1"/>
      </w:numPr>
      <w:tabs>
        <w:tab w:val="clear" w:pos="1152"/>
        <w:tab w:val="left" w:pos="234"/>
        <w:tab w:val="left" w:pos="1170"/>
      </w:tabs>
      <w:ind w:firstLine="126"/>
    </w:pPr>
  </w:style>
  <w:style w:type="paragraph" w:customStyle="1" w:styleId="ParagraphMain">
    <w:name w:val="Paragraph Main"/>
    <w:basedOn w:val="HomasoteOpening"/>
    <w:next w:val="OpenArea"/>
    <w:link w:val="ParagraphMainCharChar"/>
    <w:autoRedefine/>
    <w:rsid w:val="00A86999"/>
    <w:pPr>
      <w:numPr>
        <w:ilvl w:val="2"/>
      </w:numPr>
      <w:tabs>
        <w:tab w:val="clear" w:pos="1152"/>
        <w:tab w:val="left" w:pos="576"/>
      </w:tabs>
      <w:ind w:left="1716" w:hanging="546"/>
      <w:jc w:val="left"/>
    </w:pPr>
    <w:rPr>
      <w:bCs/>
    </w:rPr>
  </w:style>
  <w:style w:type="paragraph" w:customStyle="1" w:styleId="ParagraphSubsidiary">
    <w:name w:val="Paragraph Subsidiary"/>
    <w:basedOn w:val="ParagraphMain"/>
    <w:next w:val="OpenArea"/>
    <w:autoRedefine/>
    <w:rsid w:val="005A0138"/>
    <w:pPr>
      <w:numPr>
        <w:ilvl w:val="3"/>
      </w:numPr>
      <w:tabs>
        <w:tab w:val="clear" w:pos="1728"/>
        <w:tab w:val="clear" w:pos="2304"/>
        <w:tab w:val="left" w:pos="2250"/>
      </w:tabs>
      <w:ind w:left="2262" w:hanging="546"/>
    </w:pPr>
  </w:style>
  <w:style w:type="paragraph" w:customStyle="1" w:styleId="ParagraphSubsidiary2">
    <w:name w:val="Paragraph Subsidiary 2"/>
    <w:basedOn w:val="ParagraphSubsidiary"/>
    <w:next w:val="OpenArea"/>
    <w:autoRedefine/>
    <w:rsid w:val="00A50687"/>
    <w:pPr>
      <w:numPr>
        <w:ilvl w:val="4"/>
      </w:numPr>
      <w:ind w:hanging="54"/>
    </w:pPr>
  </w:style>
  <w:style w:type="paragraph" w:customStyle="1" w:styleId="ARCATSubSub2">
    <w:name w:val="ARCAT SubSub2"/>
    <w:basedOn w:val="ParagraphSubsidiary2"/>
    <w:autoRedefine/>
    <w:rsid w:val="001E61E3"/>
    <w:pPr>
      <w:numPr>
        <w:ilvl w:val="5"/>
      </w:numPr>
    </w:pPr>
  </w:style>
  <w:style w:type="paragraph" w:customStyle="1" w:styleId="ARCATSubSub3">
    <w:name w:val="ARCAT SubSub3"/>
    <w:basedOn w:val="ARCATSubSub2"/>
    <w:autoRedefine/>
    <w:rsid w:val="001E61E3"/>
    <w:pPr>
      <w:numPr>
        <w:ilvl w:val="6"/>
      </w:numPr>
    </w:pPr>
  </w:style>
  <w:style w:type="paragraph" w:customStyle="1" w:styleId="ARCATSubSub4">
    <w:name w:val="ARCAT SubSub4"/>
    <w:basedOn w:val="ARCATSubSub3"/>
    <w:autoRedefine/>
    <w:rsid w:val="001E61E3"/>
    <w:pPr>
      <w:numPr>
        <w:ilvl w:val="7"/>
      </w:numPr>
    </w:pPr>
  </w:style>
  <w:style w:type="paragraph" w:customStyle="1" w:styleId="ARCATSubSub5">
    <w:name w:val="ARCAT SubSub5"/>
    <w:basedOn w:val="ARCATSubSub4"/>
    <w:autoRedefine/>
    <w:rsid w:val="001E61E3"/>
    <w:pPr>
      <w:numPr>
        <w:ilvl w:val="8"/>
      </w:numPr>
    </w:pPr>
  </w:style>
  <w:style w:type="paragraph" w:customStyle="1" w:styleId="Notation">
    <w:name w:val="Notation"/>
    <w:basedOn w:val="Normal"/>
    <w:autoRedefine/>
    <w:rsid w:val="00D84754"/>
    <w:pPr>
      <w:widowControl/>
      <w:tabs>
        <w:tab w:val="left" w:pos="0"/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  <w:tab w:val="left" w:pos="4608"/>
        <w:tab w:val="left" w:pos="5184"/>
        <w:tab w:val="left" w:pos="5760"/>
        <w:tab w:val="left" w:pos="6336"/>
        <w:tab w:val="left" w:pos="6912"/>
        <w:tab w:val="left" w:pos="7488"/>
        <w:tab w:val="left" w:pos="8064"/>
        <w:tab w:val="left" w:pos="8640"/>
        <w:tab w:val="left" w:pos="9216"/>
      </w:tabs>
      <w:suppressAutoHyphens/>
    </w:pPr>
    <w:rPr>
      <w:rFonts w:eastAsia="MS Mincho"/>
      <w:vanish/>
      <w:color w:val="FF00FF"/>
    </w:rPr>
  </w:style>
  <w:style w:type="paragraph" w:styleId="Header">
    <w:name w:val="header"/>
    <w:basedOn w:val="Normal"/>
    <w:rsid w:val="001E61E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E61E3"/>
    <w:pPr>
      <w:tabs>
        <w:tab w:val="center" w:pos="4320"/>
        <w:tab w:val="right" w:pos="8640"/>
      </w:tabs>
    </w:pPr>
  </w:style>
  <w:style w:type="paragraph" w:customStyle="1" w:styleId="PRT">
    <w:name w:val="PRT"/>
    <w:basedOn w:val="Normal"/>
    <w:next w:val="ART"/>
    <w:rsid w:val="00B61CF0"/>
    <w:pPr>
      <w:keepNext/>
      <w:widowControl/>
      <w:numPr>
        <w:numId w:val="3"/>
      </w:numPr>
      <w:suppressAutoHyphens/>
      <w:autoSpaceDE/>
      <w:autoSpaceDN/>
      <w:adjustRightInd/>
      <w:spacing w:before="480"/>
      <w:outlineLvl w:val="0"/>
    </w:pPr>
    <w:rPr>
      <w:rFonts w:ascii="Times New Roman" w:hAnsi="Times New Roman" w:cs="Times New Roman"/>
      <w:sz w:val="22"/>
    </w:rPr>
  </w:style>
  <w:style w:type="paragraph" w:customStyle="1" w:styleId="SUT">
    <w:name w:val="SUT"/>
    <w:basedOn w:val="Normal"/>
    <w:next w:val="PR1"/>
    <w:rsid w:val="00B61CF0"/>
    <w:pPr>
      <w:widowControl/>
      <w:numPr>
        <w:ilvl w:val="1"/>
        <w:numId w:val="3"/>
      </w:numPr>
      <w:suppressAutoHyphens/>
      <w:autoSpaceDE/>
      <w:autoSpaceDN/>
      <w:adjustRightInd/>
      <w:spacing w:before="240"/>
      <w:outlineLvl w:val="0"/>
    </w:pPr>
    <w:rPr>
      <w:rFonts w:ascii="Times New Roman" w:hAnsi="Times New Roman" w:cs="Times New Roman"/>
      <w:sz w:val="22"/>
    </w:rPr>
  </w:style>
  <w:style w:type="paragraph" w:customStyle="1" w:styleId="DST">
    <w:name w:val="DST"/>
    <w:basedOn w:val="Normal"/>
    <w:next w:val="PR1"/>
    <w:rsid w:val="00B61CF0"/>
    <w:pPr>
      <w:widowControl/>
      <w:numPr>
        <w:ilvl w:val="2"/>
        <w:numId w:val="3"/>
      </w:numPr>
      <w:suppressAutoHyphens/>
      <w:autoSpaceDE/>
      <w:autoSpaceDN/>
      <w:adjustRightInd/>
      <w:spacing w:before="240"/>
      <w:outlineLvl w:val="0"/>
    </w:pPr>
    <w:rPr>
      <w:rFonts w:ascii="Times New Roman" w:hAnsi="Times New Roman" w:cs="Times New Roman"/>
      <w:sz w:val="22"/>
    </w:rPr>
  </w:style>
  <w:style w:type="paragraph" w:customStyle="1" w:styleId="ART">
    <w:name w:val="ART"/>
    <w:basedOn w:val="Normal"/>
    <w:next w:val="PR1"/>
    <w:rsid w:val="00B61CF0"/>
    <w:pPr>
      <w:keepNext/>
      <w:widowControl/>
      <w:numPr>
        <w:ilvl w:val="3"/>
        <w:numId w:val="3"/>
      </w:numPr>
      <w:suppressAutoHyphens/>
      <w:autoSpaceDE/>
      <w:autoSpaceDN/>
      <w:adjustRightInd/>
      <w:spacing w:before="480"/>
      <w:outlineLvl w:val="1"/>
    </w:pPr>
    <w:rPr>
      <w:rFonts w:ascii="Times New Roman" w:hAnsi="Times New Roman" w:cs="Times New Roman"/>
      <w:sz w:val="22"/>
    </w:rPr>
  </w:style>
  <w:style w:type="paragraph" w:customStyle="1" w:styleId="PR1">
    <w:name w:val="PR1"/>
    <w:basedOn w:val="Normal"/>
    <w:rsid w:val="00B61CF0"/>
    <w:pPr>
      <w:widowControl/>
      <w:numPr>
        <w:ilvl w:val="4"/>
        <w:numId w:val="3"/>
      </w:numPr>
      <w:suppressAutoHyphens/>
      <w:autoSpaceDE/>
      <w:autoSpaceDN/>
      <w:adjustRightInd/>
      <w:spacing w:before="240"/>
      <w:outlineLvl w:val="2"/>
    </w:pPr>
    <w:rPr>
      <w:rFonts w:ascii="Times New Roman" w:hAnsi="Times New Roman" w:cs="Times New Roman"/>
      <w:sz w:val="22"/>
    </w:rPr>
  </w:style>
  <w:style w:type="paragraph" w:customStyle="1" w:styleId="PR2">
    <w:name w:val="PR2"/>
    <w:basedOn w:val="Normal"/>
    <w:rsid w:val="00B61CF0"/>
    <w:pPr>
      <w:widowControl/>
      <w:numPr>
        <w:ilvl w:val="5"/>
        <w:numId w:val="3"/>
      </w:numPr>
      <w:suppressAutoHyphens/>
      <w:autoSpaceDE/>
      <w:autoSpaceDN/>
      <w:adjustRightInd/>
      <w:outlineLvl w:val="3"/>
    </w:pPr>
    <w:rPr>
      <w:rFonts w:ascii="Times New Roman" w:hAnsi="Times New Roman" w:cs="Times New Roman"/>
      <w:sz w:val="22"/>
    </w:rPr>
  </w:style>
  <w:style w:type="paragraph" w:customStyle="1" w:styleId="PR3">
    <w:name w:val="PR3"/>
    <w:basedOn w:val="Normal"/>
    <w:rsid w:val="00B61CF0"/>
    <w:pPr>
      <w:widowControl/>
      <w:numPr>
        <w:ilvl w:val="6"/>
        <w:numId w:val="3"/>
      </w:numPr>
      <w:suppressAutoHyphens/>
      <w:autoSpaceDE/>
      <w:autoSpaceDN/>
      <w:adjustRightInd/>
      <w:outlineLvl w:val="4"/>
    </w:pPr>
    <w:rPr>
      <w:rFonts w:ascii="Times New Roman" w:hAnsi="Times New Roman" w:cs="Times New Roman"/>
      <w:sz w:val="22"/>
    </w:rPr>
  </w:style>
  <w:style w:type="paragraph" w:customStyle="1" w:styleId="PR4">
    <w:name w:val="PR4"/>
    <w:basedOn w:val="Normal"/>
    <w:rsid w:val="00B61CF0"/>
    <w:pPr>
      <w:widowControl/>
      <w:numPr>
        <w:ilvl w:val="7"/>
        <w:numId w:val="3"/>
      </w:numPr>
      <w:suppressAutoHyphens/>
      <w:autoSpaceDE/>
      <w:autoSpaceDN/>
      <w:adjustRightInd/>
      <w:outlineLvl w:val="5"/>
    </w:pPr>
    <w:rPr>
      <w:rFonts w:ascii="Times New Roman" w:hAnsi="Times New Roman" w:cs="Times New Roman"/>
      <w:sz w:val="22"/>
    </w:rPr>
  </w:style>
  <w:style w:type="paragraph" w:customStyle="1" w:styleId="PR5">
    <w:name w:val="PR5"/>
    <w:basedOn w:val="Normal"/>
    <w:rsid w:val="00B61CF0"/>
    <w:pPr>
      <w:widowControl/>
      <w:numPr>
        <w:ilvl w:val="8"/>
        <w:numId w:val="3"/>
      </w:numPr>
      <w:suppressAutoHyphens/>
      <w:autoSpaceDE/>
      <w:autoSpaceDN/>
      <w:adjustRightInd/>
      <w:outlineLvl w:val="6"/>
    </w:pPr>
    <w:rPr>
      <w:rFonts w:ascii="Times New Roman" w:hAnsi="Times New Roman" w:cs="Times New Roman"/>
      <w:sz w:val="22"/>
    </w:rPr>
  </w:style>
  <w:style w:type="paragraph" w:customStyle="1" w:styleId="Part">
    <w:name w:val="Part"/>
    <w:basedOn w:val="Normal"/>
    <w:next w:val="Normal"/>
    <w:autoRedefine/>
    <w:rsid w:val="00BC3BB6"/>
    <w:pPr>
      <w:widowControl/>
      <w:numPr>
        <w:numId w:val="5"/>
      </w:numPr>
      <w:suppressAutoHyphens/>
      <w:autoSpaceDE/>
      <w:autoSpaceDN/>
      <w:adjustRightInd/>
      <w:outlineLvl w:val="0"/>
    </w:pPr>
    <w:rPr>
      <w:rFonts w:cs="Times New Roman"/>
      <w:snapToGrid w:val="0"/>
    </w:rPr>
  </w:style>
  <w:style w:type="paragraph" w:customStyle="1" w:styleId="Article">
    <w:name w:val="Article"/>
    <w:basedOn w:val="Part"/>
    <w:next w:val="Normal"/>
    <w:autoRedefine/>
    <w:rsid w:val="00BC3BB6"/>
    <w:pPr>
      <w:numPr>
        <w:ilvl w:val="1"/>
      </w:numPr>
      <w:outlineLvl w:val="1"/>
    </w:pPr>
  </w:style>
  <w:style w:type="paragraph" w:customStyle="1" w:styleId="Paragraph">
    <w:name w:val="Paragraph"/>
    <w:basedOn w:val="Normal"/>
    <w:next w:val="Normal"/>
    <w:autoRedefine/>
    <w:rsid w:val="00BC3BB6"/>
    <w:pPr>
      <w:widowControl/>
      <w:numPr>
        <w:ilvl w:val="2"/>
        <w:numId w:val="5"/>
      </w:numPr>
      <w:tabs>
        <w:tab w:val="left" w:pos="0"/>
        <w:tab w:val="left" w:pos="576"/>
        <w:tab w:val="left" w:pos="1728"/>
        <w:tab w:val="left" w:pos="2304"/>
        <w:tab w:val="left" w:pos="2880"/>
        <w:tab w:val="left" w:pos="3456"/>
        <w:tab w:val="left" w:pos="4032"/>
        <w:tab w:val="left" w:pos="4608"/>
        <w:tab w:val="left" w:pos="5184"/>
        <w:tab w:val="left" w:pos="5760"/>
        <w:tab w:val="left" w:pos="6336"/>
        <w:tab w:val="left" w:pos="6912"/>
      </w:tabs>
      <w:suppressAutoHyphens/>
      <w:autoSpaceDE/>
      <w:autoSpaceDN/>
      <w:adjustRightInd/>
      <w:outlineLvl w:val="2"/>
    </w:pPr>
    <w:rPr>
      <w:rFonts w:cs="Times New Roman"/>
      <w:snapToGrid w:val="0"/>
    </w:rPr>
  </w:style>
  <w:style w:type="paragraph" w:customStyle="1" w:styleId="SubPara">
    <w:name w:val="SubPara"/>
    <w:basedOn w:val="Paragraph"/>
    <w:autoRedefine/>
    <w:rsid w:val="00BC3BB6"/>
    <w:pPr>
      <w:numPr>
        <w:ilvl w:val="3"/>
      </w:numPr>
      <w:tabs>
        <w:tab w:val="left" w:pos="1152"/>
      </w:tabs>
      <w:outlineLvl w:val="3"/>
    </w:pPr>
  </w:style>
  <w:style w:type="paragraph" w:customStyle="1" w:styleId="SubSub1">
    <w:name w:val="SubSub1"/>
    <w:basedOn w:val="Paragraph"/>
    <w:autoRedefine/>
    <w:rsid w:val="00BC3BB6"/>
    <w:pPr>
      <w:numPr>
        <w:ilvl w:val="4"/>
      </w:numPr>
      <w:tabs>
        <w:tab w:val="left" w:pos="1152"/>
      </w:tabs>
      <w:outlineLvl w:val="4"/>
    </w:pPr>
  </w:style>
  <w:style w:type="paragraph" w:customStyle="1" w:styleId="SubSub2">
    <w:name w:val="SubSub2"/>
    <w:basedOn w:val="Paragraph"/>
    <w:autoRedefine/>
    <w:rsid w:val="00BC3BB6"/>
    <w:pPr>
      <w:numPr>
        <w:ilvl w:val="5"/>
      </w:numPr>
      <w:tabs>
        <w:tab w:val="left" w:pos="1152"/>
      </w:tabs>
      <w:outlineLvl w:val="5"/>
    </w:pPr>
  </w:style>
  <w:style w:type="paragraph" w:customStyle="1" w:styleId="SubSub3">
    <w:name w:val="SubSub3"/>
    <w:basedOn w:val="Paragraph"/>
    <w:autoRedefine/>
    <w:rsid w:val="00BC3BB6"/>
    <w:pPr>
      <w:numPr>
        <w:ilvl w:val="6"/>
      </w:numPr>
      <w:tabs>
        <w:tab w:val="left" w:pos="1152"/>
      </w:tabs>
      <w:outlineLvl w:val="6"/>
    </w:pPr>
  </w:style>
  <w:style w:type="paragraph" w:customStyle="1" w:styleId="SubSub4">
    <w:name w:val="SubSub4"/>
    <w:basedOn w:val="Paragraph"/>
    <w:autoRedefine/>
    <w:rsid w:val="00BC3BB6"/>
    <w:pPr>
      <w:numPr>
        <w:ilvl w:val="7"/>
      </w:numPr>
      <w:tabs>
        <w:tab w:val="left" w:pos="1152"/>
      </w:tabs>
      <w:outlineLvl w:val="7"/>
    </w:pPr>
  </w:style>
  <w:style w:type="paragraph" w:customStyle="1" w:styleId="SubSub5">
    <w:name w:val="SubSub5"/>
    <w:basedOn w:val="Paragraph"/>
    <w:autoRedefine/>
    <w:rsid w:val="00BC3BB6"/>
    <w:pPr>
      <w:numPr>
        <w:ilvl w:val="8"/>
      </w:numPr>
      <w:tabs>
        <w:tab w:val="clear" w:pos="4608"/>
        <w:tab w:val="left" w:pos="1152"/>
        <w:tab w:val="num" w:pos="4752"/>
      </w:tabs>
      <w:outlineLvl w:val="8"/>
    </w:pPr>
  </w:style>
  <w:style w:type="paragraph" w:customStyle="1" w:styleId="Note">
    <w:name w:val="Note"/>
    <w:basedOn w:val="Normal"/>
    <w:autoRedefine/>
    <w:rsid w:val="007E7705"/>
    <w:pPr>
      <w:widowControl/>
      <w:suppressAutoHyphens/>
      <w:autoSpaceDE/>
      <w:autoSpaceDN/>
      <w:adjustRightInd/>
    </w:pPr>
    <w:rPr>
      <w:rFonts w:cs="Times New Roman"/>
      <w:snapToGrid w:val="0"/>
      <w:vanish/>
      <w:color w:val="FF00FF"/>
    </w:rPr>
  </w:style>
  <w:style w:type="character" w:customStyle="1" w:styleId="ParagraphMainCharChar">
    <w:name w:val="Paragraph Main Char Char"/>
    <w:basedOn w:val="DefaultParagraphFont"/>
    <w:link w:val="ParagraphMain"/>
    <w:rsid w:val="00A86999"/>
    <w:rPr>
      <w:rFonts w:ascii="Arial" w:hAnsi="Arial" w:cs="Arial"/>
      <w:bCs/>
    </w:rPr>
  </w:style>
  <w:style w:type="character" w:customStyle="1" w:styleId="smallgray1">
    <w:name w:val="smallgray1"/>
    <w:basedOn w:val="DefaultParagraphFont"/>
    <w:rsid w:val="002220ED"/>
    <w:rPr>
      <w:rFonts w:ascii="Verdana" w:hAnsi="Verdana" w:hint="default"/>
      <w:color w:val="000000"/>
      <w:sz w:val="17"/>
      <w:szCs w:val="17"/>
    </w:rPr>
  </w:style>
  <w:style w:type="paragraph" w:styleId="PlainText">
    <w:name w:val="Plain Text"/>
    <w:basedOn w:val="Normal"/>
    <w:rsid w:val="009C616C"/>
    <w:pPr>
      <w:widowControl/>
      <w:autoSpaceDE/>
      <w:autoSpaceDN/>
      <w:adjustRightInd/>
      <w:ind w:left="0"/>
    </w:pPr>
    <w:rPr>
      <w:rFonts w:ascii="Courier New" w:hAnsi="Courier New" w:cs="Courier New"/>
    </w:rPr>
  </w:style>
  <w:style w:type="character" w:customStyle="1" w:styleId="OpenAreaCharChar">
    <w:name w:val="Open Area Char Char"/>
    <w:basedOn w:val="DefaultParagraphFont"/>
    <w:link w:val="OpenArea"/>
    <w:rsid w:val="00B05910"/>
    <w:rPr>
      <w:rFonts w:ascii="Arial" w:hAnsi="Arial" w:cs="Arial"/>
      <w:lang w:val="en-US" w:eastAsia="en-US" w:bidi="ar-SA"/>
    </w:rPr>
  </w:style>
  <w:style w:type="paragraph" w:styleId="BalloonText">
    <w:name w:val="Balloon Text"/>
    <w:basedOn w:val="Normal"/>
    <w:semiHidden/>
    <w:rsid w:val="004B499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6E3E8F"/>
    <w:rPr>
      <w:color w:val="0000FF"/>
      <w:u w:val="single"/>
    </w:rPr>
  </w:style>
  <w:style w:type="character" w:customStyle="1" w:styleId="bodycopy">
    <w:name w:val="bodycopy"/>
    <w:basedOn w:val="DefaultParagraphFont"/>
    <w:rsid w:val="004F2E9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ryrose\Local%20Settings\Temporary%20Internet%20Files\OLK22\ARCATMasterR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4EECC3-7C5D-42E7-848A-6AD2C0776A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ARCATMasterR2</Template>
  <TotalTime>8</TotalTime>
  <Pages>6</Pages>
  <Words>1178</Words>
  <Characters>9616</Characters>
  <Application>Microsoft Office Word</Application>
  <DocSecurity>0</DocSecurity>
  <Lines>80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Section 09800 - ACOUSTICAL TREATMENT</vt:lpstr>
    </vt:vector>
  </TitlesOfParts>
  <Manager>MRG MK</Manager>
  <Company>ARCAT, Inc., 2005 (10/05)</Company>
  <LinksUpToDate>false</LinksUpToDate>
  <CharactersWithSpaces>10773</CharactersWithSpaces>
  <SharedDoc>false</SharedDoc>
  <HyperlinkBase/>
  <HLinks>
    <vt:vector size="6" baseType="variant">
      <vt:variant>
        <vt:i4>5046377</vt:i4>
      </vt:variant>
      <vt:variant>
        <vt:i4>0</vt:i4>
      </vt:variant>
      <vt:variant>
        <vt:i4>0</vt:i4>
      </vt:variant>
      <vt:variant>
        <vt:i4>5</vt:i4>
      </vt:variant>
      <vt:variant>
        <vt:lpwstr>mailto:sales@homasote.com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Section 09800 - ACOUSTICAL TREATMENT</dc:title>
  <dc:subject>Homasote Company</dc:subject>
  <dc:creator> </dc:creator>
  <cp:keywords/>
  <dc:description/>
  <cp:lastModifiedBy>Christine Lemonick</cp:lastModifiedBy>
  <cp:revision>4</cp:revision>
  <cp:lastPrinted>2009-09-24T14:52:00Z</cp:lastPrinted>
  <dcterms:created xsi:type="dcterms:W3CDTF">2013-02-01T19:26:00Z</dcterms:created>
  <dcterms:modified xsi:type="dcterms:W3CDTF">2013-05-31T19:31:00Z</dcterms:modified>
  <cp:category/>
</cp:coreProperties>
</file>